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A5" w:rsidRPr="001368F9" w:rsidRDefault="00274D94" w:rsidP="001368F9">
      <w:pPr>
        <w:jc w:val="center"/>
        <w:rPr>
          <w:b/>
          <w:sz w:val="28"/>
          <w:szCs w:val="28"/>
          <w:u w:val="single"/>
        </w:rPr>
      </w:pPr>
      <w:r w:rsidRPr="001368F9">
        <w:rPr>
          <w:b/>
          <w:sz w:val="28"/>
          <w:szCs w:val="28"/>
          <w:u w:val="single"/>
        </w:rPr>
        <w:t>Transformátor</w:t>
      </w:r>
    </w:p>
    <w:p w:rsidR="00274D94" w:rsidRDefault="001368F9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1368F9">
        <w:rPr>
          <w:rStyle w:val="Siln"/>
          <w:rFonts w:cs="Helvetica"/>
          <w:shd w:val="clear" w:color="auto" w:fill="FFFFFF"/>
        </w:rPr>
        <w:t>Transformátor </w:t>
      </w:r>
      <w:r>
        <w:rPr>
          <w:rStyle w:val="Siln"/>
          <w:rFonts w:cs="Helvetica"/>
          <w:shd w:val="clear" w:color="auto" w:fill="FFFFFF"/>
        </w:rPr>
        <w:t xml:space="preserve">- </w:t>
      </w:r>
      <w:r w:rsidRPr="001368F9">
        <w:rPr>
          <w:rFonts w:cs="Helvetica"/>
          <w:shd w:val="clear" w:color="auto" w:fill="FFFFFF"/>
        </w:rPr>
        <w:t>elektrický net</w:t>
      </w:r>
      <w:r>
        <w:rPr>
          <w:rFonts w:cs="Helvetica"/>
          <w:shd w:val="clear" w:color="auto" w:fill="FFFFFF"/>
        </w:rPr>
        <w:t xml:space="preserve">očivý stroj, který </w:t>
      </w:r>
      <w:r w:rsidRPr="00F57CD6">
        <w:rPr>
          <w:rFonts w:cs="Helvetica"/>
          <w:highlight w:val="yellow"/>
          <w:shd w:val="clear" w:color="auto" w:fill="FFFFFF"/>
        </w:rPr>
        <w:t>mění  vyšší napětí na nižší nebo naopak</w:t>
      </w:r>
      <w:bookmarkStart w:id="0" w:name="_GoBack"/>
      <w:bookmarkEnd w:id="0"/>
      <w:r w:rsidRPr="001368F9">
        <w:rPr>
          <w:rFonts w:cs="Helvetica"/>
          <w:shd w:val="clear" w:color="auto" w:fill="FFFFFF"/>
        </w:rPr>
        <w:t>. Pracuje na principu elektromagnetické indukce</w:t>
      </w:r>
      <w:r w:rsidRPr="001368F9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:rsidR="001368F9" w:rsidRPr="00B34D3B" w:rsidRDefault="001368F9">
      <w:pPr>
        <w:rPr>
          <w:rFonts w:ascii="Helvetica" w:hAnsi="Helvetica" w:cs="Helvetica"/>
          <w:b/>
          <w:i/>
          <w:sz w:val="20"/>
          <w:szCs w:val="20"/>
          <w:shd w:val="clear" w:color="auto" w:fill="FFFFFF"/>
        </w:rPr>
      </w:pPr>
      <w:r w:rsidRPr="00B34D3B">
        <w:rPr>
          <w:rFonts w:ascii="Helvetica" w:hAnsi="Helvetica" w:cs="Helvetica"/>
          <w:b/>
          <w:i/>
          <w:sz w:val="20"/>
          <w:szCs w:val="20"/>
          <w:shd w:val="clear" w:color="auto" w:fill="FFFFFF"/>
        </w:rPr>
        <w:t>Skládá se:</w:t>
      </w:r>
    </w:p>
    <w:p w:rsidR="001368F9" w:rsidRPr="001368F9" w:rsidRDefault="001368F9" w:rsidP="001368F9">
      <w:pPr>
        <w:pStyle w:val="Odstavecseseznamem"/>
        <w:numPr>
          <w:ilvl w:val="0"/>
          <w:numId w:val="1"/>
        </w:numPr>
      </w:pPr>
      <w:r w:rsidRPr="001368F9">
        <w:rPr>
          <w:rFonts w:cs="Helvetica"/>
          <w:shd w:val="clear" w:color="auto" w:fill="FFFFFF"/>
        </w:rPr>
        <w:t>z magnetického obvodu, který je tvořený jádrem složeným ze speciá</w:t>
      </w:r>
      <w:r>
        <w:rPr>
          <w:rFonts w:cs="Helvetica"/>
          <w:shd w:val="clear" w:color="auto" w:fill="FFFFFF"/>
        </w:rPr>
        <w:t>lních transformátorových plechů (p</w:t>
      </w:r>
      <w:r w:rsidRPr="001368F9">
        <w:rPr>
          <w:rFonts w:cs="Helvetica"/>
          <w:shd w:val="clear" w:color="auto" w:fill="FFFFFF"/>
        </w:rPr>
        <w:t xml:space="preserve">lechy jsou vzájemně od sebe </w:t>
      </w:r>
      <w:r>
        <w:rPr>
          <w:rFonts w:cs="Helvetica"/>
          <w:shd w:val="clear" w:color="auto" w:fill="FFFFFF"/>
        </w:rPr>
        <w:t>izolovány, nejčastěji lakováním)</w:t>
      </w:r>
    </w:p>
    <w:p w:rsidR="001368F9" w:rsidRPr="001368F9" w:rsidRDefault="001368F9" w:rsidP="001368F9">
      <w:pPr>
        <w:pStyle w:val="Odstavecseseznamem"/>
        <w:numPr>
          <w:ilvl w:val="0"/>
          <w:numId w:val="1"/>
        </w:numPr>
      </w:pPr>
      <w:r>
        <w:rPr>
          <w:rFonts w:cs="Helvetica"/>
          <w:shd w:val="clear" w:color="auto" w:fill="FFFFFF"/>
        </w:rPr>
        <w:t>m</w:t>
      </w:r>
      <w:r w:rsidRPr="001368F9">
        <w:rPr>
          <w:rFonts w:cs="Helvetica"/>
          <w:shd w:val="clear" w:color="auto" w:fill="FFFFFF"/>
        </w:rPr>
        <w:t>agnetický obvod tvoří aktivní část transformát</w:t>
      </w:r>
      <w:r w:rsidR="00D00EB9">
        <w:rPr>
          <w:rFonts w:cs="Helvetica"/>
          <w:shd w:val="clear" w:color="auto" w:fill="FFFFFF"/>
        </w:rPr>
        <w:t xml:space="preserve">oru, která vede elektrický tok </w:t>
      </w:r>
    </w:p>
    <w:p w:rsidR="001368F9" w:rsidRPr="001368F9" w:rsidRDefault="00D00EB9" w:rsidP="001368F9">
      <w:pPr>
        <w:pStyle w:val="Odstavecseseznamem"/>
        <w:numPr>
          <w:ilvl w:val="0"/>
          <w:numId w:val="1"/>
        </w:numPr>
      </w:pPr>
      <w:r>
        <w:rPr>
          <w:rFonts w:cs="Helvetica"/>
          <w:shd w:val="clear" w:color="auto" w:fill="FFFFFF"/>
        </w:rPr>
        <w:t>n</w:t>
      </w:r>
      <w:r w:rsidR="001368F9" w:rsidRPr="001368F9">
        <w:rPr>
          <w:rFonts w:cs="Helvetica"/>
          <w:shd w:val="clear" w:color="auto" w:fill="FFFFFF"/>
        </w:rPr>
        <w:t xml:space="preserve">a magnetickém jádru je umístěno </w:t>
      </w:r>
      <w:r w:rsidR="001368F9" w:rsidRPr="001368F9">
        <w:rPr>
          <w:rFonts w:cs="Helvetica"/>
          <w:b/>
          <w:shd w:val="clear" w:color="auto" w:fill="FFFFFF"/>
        </w:rPr>
        <w:t>vstupní (primární)</w:t>
      </w:r>
      <w:r w:rsidR="001368F9" w:rsidRPr="001368F9">
        <w:rPr>
          <w:rFonts w:cs="Helvetica"/>
          <w:shd w:val="clear" w:color="auto" w:fill="FFFFFF"/>
        </w:rPr>
        <w:t xml:space="preserve"> a </w:t>
      </w:r>
      <w:r w:rsidR="001368F9" w:rsidRPr="001368F9">
        <w:rPr>
          <w:rFonts w:cs="Helvetica"/>
          <w:b/>
          <w:shd w:val="clear" w:color="auto" w:fill="FFFFFF"/>
        </w:rPr>
        <w:t>výstupní (sekundární)</w:t>
      </w:r>
      <w:r w:rsidR="001368F9" w:rsidRPr="001368F9">
        <w:rPr>
          <w:rFonts w:cs="Helvetica"/>
          <w:shd w:val="clear" w:color="auto" w:fill="FFFFFF"/>
        </w:rPr>
        <w:t xml:space="preserve"> vinutí</w:t>
      </w:r>
      <w:r w:rsidR="001368F9">
        <w:rPr>
          <w:rFonts w:cs="Helvetica"/>
          <w:shd w:val="clear" w:color="auto" w:fill="FFFFFF"/>
        </w:rPr>
        <w:t xml:space="preserve"> (cívka)</w:t>
      </w:r>
    </w:p>
    <w:p w:rsidR="001368F9" w:rsidRDefault="001368F9" w:rsidP="001368F9">
      <w:pPr>
        <w:pStyle w:val="Odstavecseseznamem"/>
        <w:rPr>
          <w:rFonts w:cs="Helvetica"/>
          <w:shd w:val="clear" w:color="auto" w:fill="FFFFFF"/>
        </w:rPr>
      </w:pPr>
    </w:p>
    <w:p w:rsidR="001368F9" w:rsidRDefault="001368F9" w:rsidP="001368F9">
      <w:pPr>
        <w:pStyle w:val="Odstavecseseznamem"/>
        <w:rPr>
          <w:rFonts w:cs="Helvetica"/>
          <w:b/>
          <w:i/>
          <w:sz w:val="24"/>
          <w:szCs w:val="24"/>
          <w:shd w:val="clear" w:color="auto" w:fill="FFFFFF"/>
        </w:rPr>
      </w:pPr>
      <w:r w:rsidRPr="001368F9">
        <w:rPr>
          <w:rFonts w:cs="Helvetica"/>
          <w:b/>
          <w:i/>
          <w:sz w:val="24"/>
          <w:szCs w:val="24"/>
          <w:shd w:val="clear" w:color="auto" w:fill="FFFFFF"/>
        </w:rPr>
        <w:t>Obě vinutí tvoří elektrický obvod</w:t>
      </w:r>
      <w:r w:rsidR="00B34D3B">
        <w:rPr>
          <w:rFonts w:cs="Helvetica"/>
          <w:b/>
          <w:i/>
          <w:sz w:val="24"/>
          <w:szCs w:val="24"/>
          <w:shd w:val="clear" w:color="auto" w:fill="FFFFFF"/>
        </w:rPr>
        <w:t xml:space="preserve">          obr. 1</w:t>
      </w:r>
    </w:p>
    <w:p w:rsidR="001368F9" w:rsidRDefault="00B34D3B" w:rsidP="001368F9">
      <w:r>
        <w:t>Primární cívka: vstupní cívka – připojuje se na ní vstupní střídavé napětí U</w:t>
      </w:r>
      <w:r w:rsidRPr="00B34D3B">
        <w:rPr>
          <w:vertAlign w:val="subscript"/>
        </w:rPr>
        <w:t>1</w:t>
      </w:r>
    </w:p>
    <w:p w:rsidR="00B34D3B" w:rsidRDefault="00B34D3B" w:rsidP="001368F9">
      <w:r>
        <w:t xml:space="preserve">Sekundární cívka: výstupní cívka – </w:t>
      </w:r>
      <w:proofErr w:type="gramStart"/>
      <w:r>
        <w:t>cívka ke</w:t>
      </w:r>
      <w:proofErr w:type="gramEnd"/>
      <w:r>
        <w:t xml:space="preserve"> které se připojuje spotřebič (můžeme zde naměřit výstupní napětí U</w:t>
      </w:r>
      <w:r w:rsidRPr="00B34D3B">
        <w:rPr>
          <w:vertAlign w:val="subscript"/>
        </w:rPr>
        <w:t>2</w:t>
      </w:r>
      <w:r>
        <w:t xml:space="preserve">) </w:t>
      </w:r>
    </w:p>
    <w:p w:rsidR="00B34D3B" w:rsidRPr="00B34D3B" w:rsidRDefault="00B34D3B" w:rsidP="001368F9">
      <w:pPr>
        <w:rPr>
          <w:b/>
          <w:i/>
        </w:rPr>
      </w:pPr>
      <w:r w:rsidRPr="00B34D3B">
        <w:rPr>
          <w:b/>
          <w:i/>
        </w:rPr>
        <w:t>Princip fungování</w:t>
      </w:r>
    </w:p>
    <w:p w:rsidR="00B34D3B" w:rsidRDefault="00B34D3B" w:rsidP="00B34D3B">
      <w:pPr>
        <w:pStyle w:val="Bezmezer"/>
      </w:pPr>
      <w:r>
        <w:t xml:space="preserve">Má-li sekundární cívka méně závitů než primární, transformátor napětí snižuje a naopak. </w:t>
      </w:r>
    </w:p>
    <w:p w:rsidR="00C06EE4" w:rsidRDefault="00B34D3B" w:rsidP="00B34D3B">
      <w:pPr>
        <w:pStyle w:val="Bezmezer"/>
      </w:pPr>
      <w:r>
        <w:t>Přibližně platí, že kolikrát větší je počet závitů sekundární cívky, tolikrát se zvětší</w:t>
      </w:r>
      <w:r w:rsidR="00C06EE4">
        <w:t xml:space="preserve"> nebo zmenší napětí</w:t>
      </w:r>
      <w:r>
        <w:t>.</w:t>
      </w:r>
    </w:p>
    <w:p w:rsidR="00C06EE4" w:rsidRDefault="00C06EE4" w:rsidP="00B34D3B">
      <w:pPr>
        <w:pStyle w:val="Bezmezer"/>
      </w:pPr>
    </w:p>
    <w:p w:rsidR="00C06EE4" w:rsidRDefault="00C06EE4" w:rsidP="00C06EE4">
      <w:pPr>
        <w:pStyle w:val="Bezmezer"/>
      </w:pPr>
      <w:r>
        <w:t>Pomocí písmen N</w:t>
      </w:r>
      <w:r w:rsidRPr="00C06EE4">
        <w:rPr>
          <w:vertAlign w:val="subscript"/>
        </w:rPr>
        <w:t>1</w:t>
      </w:r>
      <w:r>
        <w:t xml:space="preserve"> označujeme počet závitů  v primární cívce a pomocí N</w:t>
      </w:r>
      <w:r w:rsidRPr="00C06EE4">
        <w:rPr>
          <w:vertAlign w:val="subscript"/>
        </w:rPr>
        <w:t>2</w:t>
      </w:r>
      <w:r>
        <w:t xml:space="preserve"> označujeme počet závitů v sekundární cívce. </w:t>
      </w:r>
    </w:p>
    <w:p w:rsidR="00B34D3B" w:rsidRDefault="00C06EE4" w:rsidP="00C06EE4">
      <w:r>
        <w:t>N</w:t>
      </w:r>
      <w:r w:rsidRPr="00C06EE4">
        <w:rPr>
          <w:vertAlign w:val="subscript"/>
        </w:rPr>
        <w:t>2</w:t>
      </w:r>
      <w:r>
        <w:t>/N</w:t>
      </w:r>
      <w:r w:rsidRPr="00C06EE4">
        <w:rPr>
          <w:vertAlign w:val="subscript"/>
        </w:rPr>
        <w:t>1</w:t>
      </w:r>
      <w:r w:rsidR="00B34D3B" w:rsidRPr="00C06EE4">
        <w:rPr>
          <w:vertAlign w:val="subscript"/>
        </w:rPr>
        <w:t xml:space="preserve"> </w:t>
      </w:r>
      <w:r>
        <w:t xml:space="preserve"> - transformační poměr</w:t>
      </w:r>
    </w:p>
    <w:p w:rsidR="00C06EE4" w:rsidRPr="00C06EE4" w:rsidRDefault="00C06EE4" w:rsidP="00C06EE4">
      <w:r w:rsidRPr="00C06EE4">
        <w:rPr>
          <w:b/>
        </w:rPr>
        <w:t>Platí</w:t>
      </w:r>
      <w:r>
        <w:t>:  N</w:t>
      </w:r>
      <w:r w:rsidRPr="00C06EE4">
        <w:rPr>
          <w:vertAlign w:val="subscript"/>
        </w:rPr>
        <w:t>2</w:t>
      </w:r>
      <w:r>
        <w:t>/N</w:t>
      </w:r>
      <w:r w:rsidRPr="00C06EE4">
        <w:rPr>
          <w:vertAlign w:val="subscript"/>
        </w:rPr>
        <w:t xml:space="preserve">1 </w:t>
      </w:r>
      <w:r>
        <w:t xml:space="preserve"> = U</w:t>
      </w:r>
      <w:r w:rsidRPr="00C06EE4">
        <w:rPr>
          <w:vertAlign w:val="subscript"/>
        </w:rPr>
        <w:t>2</w:t>
      </w:r>
      <w:r>
        <w:t>/U</w:t>
      </w:r>
      <w:r w:rsidRPr="00C06EE4">
        <w:rPr>
          <w:vertAlign w:val="subscript"/>
        </w:rPr>
        <w:t>1</w:t>
      </w:r>
      <w:r>
        <w:t xml:space="preserve"> </w:t>
      </w:r>
    </w:p>
    <w:sectPr w:rsidR="00C06EE4" w:rsidRPr="00C0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BAE"/>
    <w:multiLevelType w:val="hybridMultilevel"/>
    <w:tmpl w:val="CF08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4"/>
    <w:rsid w:val="001368F9"/>
    <w:rsid w:val="00274D94"/>
    <w:rsid w:val="00B34D3B"/>
    <w:rsid w:val="00BF19F0"/>
    <w:rsid w:val="00C06EE4"/>
    <w:rsid w:val="00D00EB9"/>
    <w:rsid w:val="00D84BF0"/>
    <w:rsid w:val="00F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913F-EFB2-4BC1-B4D1-C315AE09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68F9"/>
    <w:rPr>
      <w:b/>
      <w:bCs/>
    </w:rPr>
  </w:style>
  <w:style w:type="paragraph" w:styleId="Odstavecseseznamem">
    <w:name w:val="List Paragraph"/>
    <w:basedOn w:val="Normln"/>
    <w:uiPriority w:val="34"/>
    <w:qFormat/>
    <w:rsid w:val="001368F9"/>
    <w:pPr>
      <w:ind w:left="720"/>
      <w:contextualSpacing/>
    </w:pPr>
  </w:style>
  <w:style w:type="paragraph" w:styleId="Bezmezer">
    <w:name w:val="No Spacing"/>
    <w:uiPriority w:val="1"/>
    <w:qFormat/>
    <w:rsid w:val="00B34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3</cp:revision>
  <dcterms:created xsi:type="dcterms:W3CDTF">2018-11-05T19:21:00Z</dcterms:created>
  <dcterms:modified xsi:type="dcterms:W3CDTF">2021-01-08T06:34:00Z</dcterms:modified>
</cp:coreProperties>
</file>