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D5" w:rsidRPr="000257D5" w:rsidRDefault="003242DF" w:rsidP="00071C8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Zdravím v</w:t>
      </w:r>
      <w:r w:rsidR="000257D5" w:rsidRPr="000257D5">
        <w:rPr>
          <w:rFonts w:ascii="Times New Roman" w:hAnsi="Times New Roman" w:cs="Times New Roman"/>
          <w:sz w:val="24"/>
          <w:szCs w:val="24"/>
        </w:rPr>
        <w:t>ás, milí deváťáci,</w:t>
      </w:r>
    </w:p>
    <w:p w:rsidR="00EE63AA" w:rsidRDefault="00942370" w:rsidP="00BE34F5">
      <w:pPr>
        <w:rPr>
          <w:rFonts w:ascii="Times New Roman" w:hAnsi="Times New Roman" w:cs="Times New Roman"/>
          <w:sz w:val="24"/>
          <w:szCs w:val="24"/>
        </w:rPr>
      </w:pPr>
      <w:r w:rsidRPr="00942370">
        <w:rPr>
          <w:rFonts w:ascii="Times New Roman" w:hAnsi="Times New Roman" w:cs="Times New Roman"/>
          <w:sz w:val="24"/>
          <w:szCs w:val="24"/>
        </w:rPr>
        <w:t xml:space="preserve">dnes </w:t>
      </w:r>
      <w:r w:rsidR="0084511E">
        <w:rPr>
          <w:rFonts w:ascii="Times New Roman" w:hAnsi="Times New Roman" w:cs="Times New Roman"/>
          <w:sz w:val="24"/>
          <w:szCs w:val="24"/>
        </w:rPr>
        <w:t xml:space="preserve">dokončíme </w:t>
      </w:r>
      <w:r w:rsidRPr="00942370">
        <w:rPr>
          <w:rFonts w:ascii="Times New Roman" w:hAnsi="Times New Roman" w:cs="Times New Roman"/>
          <w:sz w:val="24"/>
          <w:szCs w:val="24"/>
        </w:rPr>
        <w:t xml:space="preserve">kapitolu „Peníze“, </w:t>
      </w:r>
      <w:r>
        <w:rPr>
          <w:rFonts w:ascii="Times New Roman" w:hAnsi="Times New Roman" w:cs="Times New Roman"/>
          <w:sz w:val="24"/>
          <w:szCs w:val="24"/>
        </w:rPr>
        <w:t>když vás pořád nechtějí pustit do školy, tak alespoň takto…  V</w:t>
      </w:r>
      <w:r w:rsidRPr="00942370">
        <w:rPr>
          <w:rFonts w:ascii="Times New Roman" w:hAnsi="Times New Roman" w:cs="Times New Roman"/>
          <w:sz w:val="24"/>
          <w:szCs w:val="24"/>
        </w:rPr>
        <w:t xml:space="preserve"> učebnici </w:t>
      </w:r>
      <w:r>
        <w:rPr>
          <w:rFonts w:ascii="Times New Roman" w:hAnsi="Times New Roman" w:cs="Times New Roman"/>
          <w:sz w:val="24"/>
          <w:szCs w:val="24"/>
        </w:rPr>
        <w:t xml:space="preserve">je to na </w:t>
      </w:r>
      <w:r w:rsidR="0084511E">
        <w:rPr>
          <w:rFonts w:ascii="Times New Roman" w:hAnsi="Times New Roman" w:cs="Times New Roman"/>
          <w:sz w:val="24"/>
          <w:szCs w:val="24"/>
        </w:rPr>
        <w:t>str. 34</w:t>
      </w:r>
      <w:r w:rsidRPr="00942370">
        <w:rPr>
          <w:rFonts w:ascii="Times New Roman" w:hAnsi="Times New Roman" w:cs="Times New Roman"/>
          <w:sz w:val="24"/>
          <w:szCs w:val="24"/>
        </w:rPr>
        <w:t xml:space="preserve"> – 35.</w:t>
      </w:r>
    </w:p>
    <w:p w:rsidR="00942370" w:rsidRPr="0084511E" w:rsidRDefault="00942370" w:rsidP="00BE34F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4511E">
        <w:rPr>
          <w:rFonts w:ascii="Times New Roman" w:hAnsi="Times New Roman" w:cs="Times New Roman"/>
          <w:color w:val="FF0000"/>
          <w:sz w:val="24"/>
          <w:szCs w:val="24"/>
        </w:rPr>
        <w:t>Do sešitu si, prosím, zapište:</w:t>
      </w:r>
    </w:p>
    <w:p w:rsidR="00942370" w:rsidRDefault="0084511E" w:rsidP="0094237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Bez n</w:t>
      </w:r>
      <w:r w:rsidR="00942370" w:rsidRPr="00942370">
        <w:rPr>
          <w:rFonts w:ascii="Times New Roman" w:hAnsi="Times New Roman" w:cs="Times New Roman"/>
          <w:color w:val="FF0000"/>
          <w:sz w:val="24"/>
          <w:szCs w:val="24"/>
        </w:rPr>
        <w:t>adpis</w:t>
      </w:r>
      <w:r>
        <w:rPr>
          <w:rFonts w:ascii="Times New Roman" w:hAnsi="Times New Roman" w:cs="Times New Roman"/>
          <w:color w:val="FF0000"/>
          <w:sz w:val="24"/>
          <w:szCs w:val="24"/>
        </w:rPr>
        <w:t>u, pokračujte dál…</w:t>
      </w:r>
    </w:p>
    <w:p w:rsidR="009F1031" w:rsidRDefault="0084511E" w:rsidP="008451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511E">
        <w:rPr>
          <w:rFonts w:ascii="Times New Roman" w:hAnsi="Times New Roman" w:cs="Times New Roman"/>
          <w:b/>
          <w:sz w:val="24"/>
          <w:szCs w:val="24"/>
        </w:rPr>
        <w:t>Platební karta</w:t>
      </w:r>
    </w:p>
    <w:p w:rsidR="0084511E" w:rsidRDefault="0084511E" w:rsidP="0084511E">
      <w:pPr>
        <w:pStyle w:val="Odstavecseseznamem"/>
        <w:numPr>
          <w:ilvl w:val="0"/>
          <w:numId w:val="1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bankovnímu účtu lze zřídit i </w:t>
      </w:r>
      <w:r>
        <w:rPr>
          <w:rFonts w:ascii="Times New Roman" w:hAnsi="Times New Roman" w:cs="Times New Roman"/>
          <w:b/>
          <w:sz w:val="24"/>
          <w:szCs w:val="24"/>
        </w:rPr>
        <w:t>platební kartu</w:t>
      </w:r>
      <w:r>
        <w:rPr>
          <w:rFonts w:ascii="Times New Roman" w:hAnsi="Times New Roman" w:cs="Times New Roman"/>
          <w:sz w:val="24"/>
          <w:szCs w:val="24"/>
        </w:rPr>
        <w:t xml:space="preserve">, kterou můžeme platit </w:t>
      </w:r>
      <w:r>
        <w:rPr>
          <w:rFonts w:ascii="Times New Roman" w:hAnsi="Times New Roman" w:cs="Times New Roman"/>
          <w:b/>
          <w:sz w:val="24"/>
          <w:szCs w:val="24"/>
        </w:rPr>
        <w:t xml:space="preserve">bezhotovostně </w:t>
      </w:r>
      <w:r>
        <w:rPr>
          <w:rFonts w:ascii="Times New Roman" w:hAnsi="Times New Roman" w:cs="Times New Roman"/>
          <w:sz w:val="24"/>
          <w:szCs w:val="24"/>
        </w:rPr>
        <w:t>nebo vybírat peníze z </w:t>
      </w:r>
      <w:r>
        <w:rPr>
          <w:rFonts w:ascii="Times New Roman" w:hAnsi="Times New Roman" w:cs="Times New Roman"/>
          <w:b/>
          <w:sz w:val="24"/>
          <w:szCs w:val="24"/>
        </w:rPr>
        <w:t>bankomatu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11E" w:rsidRPr="0084511E" w:rsidRDefault="0084511E" w:rsidP="0084511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Platební karty jsou: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debetní </w:t>
      </w:r>
      <w:r>
        <w:rPr>
          <w:rFonts w:ascii="Times New Roman" w:hAnsi="Times New Roman" w:cs="Times New Roman"/>
          <w:sz w:val="24"/>
          <w:szCs w:val="24"/>
        </w:rPr>
        <w:t>– slouží jako běžná karta, viz výše</w:t>
      </w:r>
    </w:p>
    <w:p w:rsidR="0084511E" w:rsidRDefault="0084511E" w:rsidP="0084511E">
      <w:pPr>
        <w:spacing w:after="120"/>
        <w:ind w:left="1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kreditní (úvěrové)</w:t>
      </w:r>
      <w:r>
        <w:rPr>
          <w:rFonts w:ascii="Times New Roman" w:hAnsi="Times New Roman" w:cs="Times New Roman"/>
          <w:sz w:val="24"/>
          <w:szCs w:val="24"/>
        </w:rPr>
        <w:t xml:space="preserve"> – umožňuje případně </w:t>
      </w:r>
      <w:r>
        <w:rPr>
          <w:rFonts w:ascii="Times New Roman" w:hAnsi="Times New Roman" w:cs="Times New Roman"/>
          <w:b/>
          <w:sz w:val="24"/>
          <w:szCs w:val="24"/>
        </w:rPr>
        <w:t>čerpat úvěr</w:t>
      </w:r>
      <w:r>
        <w:rPr>
          <w:rFonts w:ascii="Times New Roman" w:hAnsi="Times New Roman" w:cs="Times New Roman"/>
          <w:sz w:val="24"/>
          <w:szCs w:val="24"/>
        </w:rPr>
        <w:t xml:space="preserve"> (půjčit si peníze                             z banky s úrokem)</w:t>
      </w:r>
    </w:p>
    <w:p w:rsidR="0084511E" w:rsidRDefault="0084511E" w:rsidP="0084511E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 w:rsidRPr="0084511E">
        <w:rPr>
          <w:rFonts w:ascii="Times New Roman" w:hAnsi="Times New Roman" w:cs="Times New Roman"/>
          <w:color w:val="FF0000"/>
          <w:sz w:val="24"/>
          <w:szCs w:val="24"/>
        </w:rPr>
        <w:t xml:space="preserve">Na obrázku na str. 34 se podívejte, co za prvky </w:t>
      </w:r>
      <w:r>
        <w:rPr>
          <w:rFonts w:ascii="Times New Roman" w:hAnsi="Times New Roman" w:cs="Times New Roman"/>
          <w:color w:val="FF0000"/>
          <w:sz w:val="24"/>
          <w:szCs w:val="24"/>
        </w:rPr>
        <w:t>obsahuje platební karta!!!</w:t>
      </w:r>
    </w:p>
    <w:p w:rsidR="0084511E" w:rsidRDefault="0084511E" w:rsidP="001075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Příkaz k</w:t>
      </w:r>
      <w:r w:rsidR="00107545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úhradě</w:t>
      </w:r>
    </w:p>
    <w:p w:rsidR="00107545" w:rsidRDefault="00107545" w:rsidP="00107545">
      <w:pPr>
        <w:pStyle w:val="Odstavecseseznamem"/>
        <w:numPr>
          <w:ilvl w:val="0"/>
          <w:numId w:val="1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převod peněz z účtu na účet:</w:t>
      </w:r>
    </w:p>
    <w:p w:rsidR="00107545" w:rsidRPr="00107545" w:rsidRDefault="00107545" w:rsidP="00107545">
      <w:pPr>
        <w:pStyle w:val="Odstavecseseznamem"/>
        <w:numPr>
          <w:ilvl w:val="0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 mobilního telefonu</w:t>
      </w:r>
    </w:p>
    <w:p w:rsidR="00107545" w:rsidRPr="00107545" w:rsidRDefault="00107545" w:rsidP="00107545">
      <w:pPr>
        <w:pStyle w:val="Odstavecseseznamem"/>
        <w:numPr>
          <w:ilvl w:val="0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prostřednictvím </w:t>
      </w:r>
      <w:r>
        <w:rPr>
          <w:rFonts w:ascii="Times New Roman" w:hAnsi="Times New Roman" w:cs="Times New Roman"/>
          <w:b/>
          <w:sz w:val="24"/>
          <w:szCs w:val="24"/>
        </w:rPr>
        <w:t xml:space="preserve">internetu </w:t>
      </w:r>
      <w:r>
        <w:rPr>
          <w:rFonts w:ascii="Times New Roman" w:hAnsi="Times New Roman" w:cs="Times New Roman"/>
          <w:sz w:val="24"/>
          <w:szCs w:val="24"/>
        </w:rPr>
        <w:t>(internetové bankovnictví)</w:t>
      </w:r>
    </w:p>
    <w:p w:rsidR="00107545" w:rsidRDefault="00107545" w:rsidP="00107545">
      <w:pPr>
        <w:pStyle w:val="Odstavecseseznamem"/>
        <w:numPr>
          <w:ilvl w:val="0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osobně </w:t>
      </w:r>
      <w:r w:rsidRPr="0010754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7545">
        <w:rPr>
          <w:rFonts w:ascii="Times New Roman" w:hAnsi="Times New Roman" w:cs="Times New Roman"/>
          <w:sz w:val="24"/>
          <w:szCs w:val="24"/>
        </w:rPr>
        <w:t>bance</w:t>
      </w:r>
    </w:p>
    <w:p w:rsidR="00107545" w:rsidRDefault="00107545" w:rsidP="0010754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Trvalý příkaz: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545">
        <w:rPr>
          <w:rFonts w:ascii="Times New Roman" w:hAnsi="Times New Roman" w:cs="Times New Roman"/>
          <w:b/>
          <w:sz w:val="24"/>
          <w:szCs w:val="24"/>
        </w:rPr>
        <w:t>pravidelné</w:t>
      </w:r>
      <w:r>
        <w:rPr>
          <w:rFonts w:ascii="Times New Roman" w:hAnsi="Times New Roman" w:cs="Times New Roman"/>
          <w:sz w:val="24"/>
          <w:szCs w:val="24"/>
        </w:rPr>
        <w:t xml:space="preserve"> platby (např. nájemné, energie…)</w:t>
      </w:r>
    </w:p>
    <w:p w:rsidR="00107545" w:rsidRDefault="00107545" w:rsidP="00EA3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Inkaso </w:t>
      </w:r>
      <w:r w:rsidRPr="00107545">
        <w:rPr>
          <w:rFonts w:ascii="Times New Roman" w:hAnsi="Times New Roman" w:cs="Times New Roman"/>
          <w:sz w:val="24"/>
          <w:szCs w:val="24"/>
        </w:rPr>
        <w:t>= pravidelné, různě vysoké, pravidelné platby</w:t>
      </w:r>
      <w:r>
        <w:rPr>
          <w:rFonts w:ascii="Times New Roman" w:hAnsi="Times New Roman" w:cs="Times New Roman"/>
          <w:sz w:val="24"/>
          <w:szCs w:val="24"/>
        </w:rPr>
        <w:t>, které si zadáme strhávat z účtu (např. měsíčně)</w:t>
      </w:r>
    </w:p>
    <w:p w:rsidR="00107545" w:rsidRDefault="00107545" w:rsidP="00EA39B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Inkasní limit</w:t>
      </w:r>
      <w:r>
        <w:rPr>
          <w:rFonts w:ascii="Times New Roman" w:hAnsi="Times New Roman" w:cs="Times New Roman"/>
          <w:sz w:val="24"/>
          <w:szCs w:val="24"/>
        </w:rPr>
        <w:t xml:space="preserve"> – stanovíme si částku, která bude vyšší než pravidelná platba </w:t>
      </w:r>
      <w:r>
        <w:rPr>
          <w:rFonts w:ascii="Times New Roman" w:hAnsi="Times New Roman" w:cs="Times New Roman"/>
          <w:color w:val="FF0000"/>
          <w:sz w:val="24"/>
          <w:szCs w:val="24"/>
        </w:rPr>
        <w:t>(např. nájem činí 5258 Kč, limit si stanovíme 5500 – 6000 Kč, aby se platba uskutečnila, při limitu 5000 Kč by platba neproběhla…)</w:t>
      </w:r>
    </w:p>
    <w:p w:rsidR="00107545" w:rsidRDefault="00107545" w:rsidP="0010754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07545" w:rsidRDefault="00107545" w:rsidP="00EA39B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7545">
        <w:rPr>
          <w:rFonts w:ascii="Times New Roman" w:hAnsi="Times New Roman" w:cs="Times New Roman"/>
          <w:b/>
          <w:sz w:val="24"/>
          <w:szCs w:val="24"/>
        </w:rPr>
        <w:t>SIPO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soustředěné inkaso plateb obyvatelstva, </w:t>
      </w:r>
      <w:r w:rsidRPr="00107545">
        <w:rPr>
          <w:rFonts w:ascii="Times New Roman" w:hAnsi="Times New Roman" w:cs="Times New Roman"/>
          <w:color w:val="FF0000"/>
          <w:sz w:val="24"/>
          <w:szCs w:val="24"/>
        </w:rPr>
        <w:t>u České pošty si lze zřídit tuto službu, kd</w:t>
      </w:r>
      <w:r w:rsidR="00EA39BF">
        <w:rPr>
          <w:rFonts w:ascii="Times New Roman" w:hAnsi="Times New Roman" w:cs="Times New Roman"/>
          <w:color w:val="FF0000"/>
          <w:sz w:val="24"/>
          <w:szCs w:val="24"/>
        </w:rPr>
        <w:t>e si zadáte několik pravidelně se opakujících</w:t>
      </w:r>
      <w:r w:rsidRPr="00107545">
        <w:rPr>
          <w:rFonts w:ascii="Times New Roman" w:hAnsi="Times New Roman" w:cs="Times New Roman"/>
          <w:color w:val="FF0000"/>
          <w:sz w:val="24"/>
          <w:szCs w:val="24"/>
        </w:rPr>
        <w:t xml:space="preserve"> měsíčních plateb a ty</w:t>
      </w:r>
      <w:r w:rsidR="00EA39BF">
        <w:rPr>
          <w:rFonts w:ascii="Times New Roman" w:hAnsi="Times New Roman" w:cs="Times New Roman"/>
          <w:color w:val="FF0000"/>
          <w:sz w:val="24"/>
          <w:szCs w:val="24"/>
        </w:rPr>
        <w:t xml:space="preserve"> si</w:t>
      </w:r>
      <w:r w:rsidRPr="00107545">
        <w:rPr>
          <w:rFonts w:ascii="Times New Roman" w:hAnsi="Times New Roman" w:cs="Times New Roman"/>
          <w:color w:val="FF0000"/>
          <w:sz w:val="24"/>
          <w:szCs w:val="24"/>
        </w:rPr>
        <w:t xml:space="preserve"> pošta automaticky strhává z vašeho účtu</w:t>
      </w:r>
      <w:r w:rsidR="00EA39BF">
        <w:rPr>
          <w:rFonts w:ascii="Times New Roman" w:hAnsi="Times New Roman" w:cs="Times New Roman"/>
          <w:color w:val="FF0000"/>
          <w:sz w:val="24"/>
          <w:szCs w:val="24"/>
        </w:rPr>
        <w:t>. Dnes už tato služba ustupuje, trvalý příkaz či inkaso si můžeme zřídit i u svého účtu.</w:t>
      </w:r>
    </w:p>
    <w:p w:rsidR="00EA39BF" w:rsidRPr="00107545" w:rsidRDefault="00EA39BF" w:rsidP="0010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Ukázku takového lístku SIPO vidíte na str. 35 dole…</w:t>
      </w:r>
    </w:p>
    <w:p w:rsidR="00107545" w:rsidRDefault="00107545" w:rsidP="00107545">
      <w:pPr>
        <w:pStyle w:val="Odstavecseseznamem"/>
        <w:spacing w:after="120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EA39BF" w:rsidRDefault="00107545" w:rsidP="00EA39BF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7545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9F1031" w:rsidRPr="00107545">
        <w:rPr>
          <w:rFonts w:ascii="Times New Roman" w:hAnsi="Times New Roman" w:cs="Times New Roman"/>
          <w:color w:val="FF0000"/>
          <w:sz w:val="24"/>
          <w:szCs w:val="24"/>
        </w:rPr>
        <w:t>olik zatím p</w:t>
      </w:r>
      <w:r w:rsidR="00EA39BF">
        <w:rPr>
          <w:rFonts w:ascii="Times New Roman" w:hAnsi="Times New Roman" w:cs="Times New Roman"/>
          <w:color w:val="FF0000"/>
          <w:sz w:val="24"/>
          <w:szCs w:val="24"/>
        </w:rPr>
        <w:t>ro dnešek, těším se zase po prázdninách</w:t>
      </w:r>
      <w:r w:rsidR="009F1031" w:rsidRPr="00107545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EE63AA" w:rsidRPr="00107545" w:rsidRDefault="00EA39BF" w:rsidP="00EA39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Mějte se hezky, ale moc neodpočívejte, pracujte a připravujte se pilně 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na přijímačky…</w:t>
      </w:r>
      <w:r w:rsidR="00154223" w:rsidRPr="00107545">
        <w:rPr>
          <w:rFonts w:ascii="Times New Roman" w:hAnsi="Times New Roman" w:cs="Times New Roman"/>
          <w:sz w:val="24"/>
          <w:szCs w:val="24"/>
        </w:rPr>
        <w:t xml:space="preserve"> </w:t>
      </w:r>
      <w:r w:rsidRPr="00EA39BF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F1031" w:rsidRPr="008E0E14" w:rsidRDefault="009F1031" w:rsidP="009F103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257D5" w:rsidRPr="008E0E14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8E0E14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</w:t>
      </w:r>
      <w:proofErr w:type="gramStart"/>
      <w:r w:rsidRPr="008E0E1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E0E1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E0E14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Pr="008E0E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7D5" w:rsidRPr="008E0E14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8E0E14">
        <w:rPr>
          <w:rFonts w:ascii="Times New Roman" w:hAnsi="Times New Roman" w:cs="Times New Roman"/>
          <w:sz w:val="24"/>
          <w:szCs w:val="24"/>
        </w:rPr>
        <w:t>Váš učitel a ředitel</w:t>
      </w:r>
    </w:p>
    <w:p w:rsidR="000257D5" w:rsidRDefault="000257D5" w:rsidP="00BE34F5"/>
    <w:sectPr w:rsidR="0002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3C8"/>
    <w:multiLevelType w:val="hybridMultilevel"/>
    <w:tmpl w:val="8552F968"/>
    <w:lvl w:ilvl="0" w:tplc="0B32D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456616BF"/>
    <w:multiLevelType w:val="hybridMultilevel"/>
    <w:tmpl w:val="ADB0E4A4"/>
    <w:lvl w:ilvl="0" w:tplc="22906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304778"/>
    <w:multiLevelType w:val="hybridMultilevel"/>
    <w:tmpl w:val="309A12FE"/>
    <w:lvl w:ilvl="0" w:tplc="582AD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062A28"/>
    <w:multiLevelType w:val="hybridMultilevel"/>
    <w:tmpl w:val="AD0AC7BC"/>
    <w:lvl w:ilvl="0" w:tplc="E8C675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835D8"/>
    <w:multiLevelType w:val="hybridMultilevel"/>
    <w:tmpl w:val="B2AE5B3C"/>
    <w:lvl w:ilvl="0" w:tplc="0C849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D1894"/>
    <w:multiLevelType w:val="hybridMultilevel"/>
    <w:tmpl w:val="F18C1C18"/>
    <w:lvl w:ilvl="0" w:tplc="B1B058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D0352"/>
    <w:multiLevelType w:val="hybridMultilevel"/>
    <w:tmpl w:val="A4D658C6"/>
    <w:lvl w:ilvl="0" w:tplc="5D3AF3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D1BA3"/>
    <w:multiLevelType w:val="hybridMultilevel"/>
    <w:tmpl w:val="6C067A38"/>
    <w:lvl w:ilvl="0" w:tplc="28C22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C0AEF"/>
    <w:multiLevelType w:val="hybridMultilevel"/>
    <w:tmpl w:val="9AECEA5C"/>
    <w:lvl w:ilvl="0" w:tplc="D81EAE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F2905"/>
    <w:multiLevelType w:val="hybridMultilevel"/>
    <w:tmpl w:val="C74431B8"/>
    <w:lvl w:ilvl="0" w:tplc="C0A2A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B2B1E"/>
    <w:multiLevelType w:val="hybridMultilevel"/>
    <w:tmpl w:val="9D184086"/>
    <w:lvl w:ilvl="0" w:tplc="FEEAE13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13"/>
  </w:num>
  <w:num w:numId="6">
    <w:abstractNumId w:val="2"/>
  </w:num>
  <w:num w:numId="7">
    <w:abstractNumId w:val="16"/>
  </w:num>
  <w:num w:numId="8">
    <w:abstractNumId w:val="11"/>
  </w:num>
  <w:num w:numId="9">
    <w:abstractNumId w:val="0"/>
  </w:num>
  <w:num w:numId="10">
    <w:abstractNumId w:val="6"/>
  </w:num>
  <w:num w:numId="11">
    <w:abstractNumId w:val="9"/>
  </w:num>
  <w:num w:numId="12">
    <w:abstractNumId w:val="14"/>
  </w:num>
  <w:num w:numId="13">
    <w:abstractNumId w:val="15"/>
  </w:num>
  <w:num w:numId="14">
    <w:abstractNumId w:val="10"/>
  </w:num>
  <w:num w:numId="15">
    <w:abstractNumId w:val="8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57D5"/>
    <w:rsid w:val="00071C80"/>
    <w:rsid w:val="00107545"/>
    <w:rsid w:val="00154223"/>
    <w:rsid w:val="001A7C2A"/>
    <w:rsid w:val="001B6B0A"/>
    <w:rsid w:val="00315E89"/>
    <w:rsid w:val="003242DF"/>
    <w:rsid w:val="00365854"/>
    <w:rsid w:val="0046641E"/>
    <w:rsid w:val="004C68BA"/>
    <w:rsid w:val="0053338A"/>
    <w:rsid w:val="005932F9"/>
    <w:rsid w:val="005C4142"/>
    <w:rsid w:val="00813635"/>
    <w:rsid w:val="0084511E"/>
    <w:rsid w:val="008E0E14"/>
    <w:rsid w:val="00942370"/>
    <w:rsid w:val="0095225D"/>
    <w:rsid w:val="009D36A7"/>
    <w:rsid w:val="009F1031"/>
    <w:rsid w:val="00A3038C"/>
    <w:rsid w:val="00AF65AE"/>
    <w:rsid w:val="00B019DD"/>
    <w:rsid w:val="00B25D2D"/>
    <w:rsid w:val="00B26639"/>
    <w:rsid w:val="00BE34F5"/>
    <w:rsid w:val="00C44A7C"/>
    <w:rsid w:val="00CD18D4"/>
    <w:rsid w:val="00D20589"/>
    <w:rsid w:val="00DE226E"/>
    <w:rsid w:val="00E05CC3"/>
    <w:rsid w:val="00E36D78"/>
    <w:rsid w:val="00E53781"/>
    <w:rsid w:val="00E61657"/>
    <w:rsid w:val="00E92843"/>
    <w:rsid w:val="00EA39BF"/>
    <w:rsid w:val="00ED0E5D"/>
    <w:rsid w:val="00EE63AA"/>
    <w:rsid w:val="00F477BC"/>
    <w:rsid w:val="00F51D92"/>
    <w:rsid w:val="00F82588"/>
    <w:rsid w:val="00F948E3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8200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2</cp:revision>
  <dcterms:created xsi:type="dcterms:W3CDTF">2021-02-03T18:16:00Z</dcterms:created>
  <dcterms:modified xsi:type="dcterms:W3CDTF">2021-02-03T18:16:00Z</dcterms:modified>
</cp:coreProperties>
</file>