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D0" w:rsidRPr="00BB63E2" w:rsidRDefault="00913CD0" w:rsidP="00A143F5">
      <w:pPr>
        <w:spacing w:after="160" w:line="360" w:lineRule="auto"/>
        <w:rPr>
          <w:color w:val="5B9BD5" w:themeColor="accent1"/>
          <w:sz w:val="22"/>
          <w:szCs w:val="22"/>
        </w:rPr>
      </w:pPr>
      <w:r w:rsidRPr="00BB63E2">
        <w:rPr>
          <w:color w:val="5B9BD5" w:themeColor="accent1"/>
          <w:sz w:val="22"/>
          <w:szCs w:val="22"/>
        </w:rPr>
        <w:t>Milí deváťáci,</w:t>
      </w:r>
    </w:p>
    <w:p w:rsidR="00913CD0" w:rsidRPr="00BB63E2" w:rsidRDefault="00913CD0" w:rsidP="00A143F5">
      <w:pPr>
        <w:spacing w:after="160" w:line="360" w:lineRule="auto"/>
        <w:rPr>
          <w:color w:val="5B9BD5" w:themeColor="accent1"/>
          <w:sz w:val="22"/>
          <w:szCs w:val="22"/>
        </w:rPr>
      </w:pPr>
      <w:r w:rsidRPr="00BB63E2">
        <w:rPr>
          <w:color w:val="5B9BD5" w:themeColor="accent1"/>
          <w:sz w:val="22"/>
          <w:szCs w:val="22"/>
        </w:rPr>
        <w:t>tady jsou in</w:t>
      </w:r>
      <w:r w:rsidR="00D247CB" w:rsidRPr="00BB63E2">
        <w:rPr>
          <w:color w:val="5B9BD5" w:themeColor="accent1"/>
          <w:sz w:val="22"/>
          <w:szCs w:val="22"/>
        </w:rPr>
        <w:t>formace</w:t>
      </w:r>
      <w:r w:rsidRPr="00BB63E2">
        <w:rPr>
          <w:color w:val="5B9BD5" w:themeColor="accent1"/>
          <w:sz w:val="22"/>
          <w:szCs w:val="22"/>
        </w:rPr>
        <w:t xml:space="preserve"> (nejen) pro ty, kteří nebyli na dnešní on-line hodině:</w:t>
      </w:r>
    </w:p>
    <w:p w:rsidR="00913CD0" w:rsidRPr="00BB63E2" w:rsidRDefault="00D247CB" w:rsidP="00A143F5">
      <w:pPr>
        <w:spacing w:after="160" w:line="360" w:lineRule="auto"/>
        <w:rPr>
          <w:color w:val="5B9BD5" w:themeColor="accent1"/>
          <w:sz w:val="22"/>
          <w:szCs w:val="22"/>
        </w:rPr>
      </w:pPr>
      <w:r w:rsidRPr="00BB63E2">
        <w:rPr>
          <w:color w:val="5B9BD5" w:themeColor="accent1"/>
          <w:sz w:val="22"/>
          <w:szCs w:val="22"/>
        </w:rPr>
        <w:t>Dnes jsme se zabývali poruchami zemské kůry</w:t>
      </w:r>
      <w:r w:rsidR="00BB63E2">
        <w:rPr>
          <w:color w:val="5B9BD5" w:themeColor="accent1"/>
          <w:sz w:val="22"/>
          <w:szCs w:val="22"/>
        </w:rPr>
        <w:t xml:space="preserve"> (</w:t>
      </w:r>
      <w:r w:rsidR="00BB63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5B9BD5" w:themeColor="accent1"/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B63E2">
        <w:rPr>
          <w:b/>
          <w:color w:val="5B9BD5" w:themeColor="accent1"/>
          <w:sz w:val="22"/>
          <w:szCs w:val="22"/>
        </w:rPr>
        <w:t xml:space="preserve"> </w:t>
      </w:r>
      <w:r w:rsidR="00BB63E2" w:rsidRPr="00BB63E2">
        <w:rPr>
          <w:b/>
          <w:color w:val="5B9BD5" w:themeColor="accent1"/>
          <w:sz w:val="22"/>
          <w:szCs w:val="22"/>
        </w:rPr>
        <w:t>prezentace</w:t>
      </w:r>
      <w:r w:rsidR="00BB63E2">
        <w:rPr>
          <w:color w:val="5B9BD5" w:themeColor="accent1"/>
          <w:sz w:val="22"/>
          <w:szCs w:val="22"/>
        </w:rPr>
        <w:t>)</w:t>
      </w:r>
      <w:r w:rsidRPr="00BB63E2">
        <w:rPr>
          <w:color w:val="5B9BD5" w:themeColor="accent1"/>
          <w:sz w:val="22"/>
          <w:szCs w:val="22"/>
        </w:rPr>
        <w:t xml:space="preserve">. Níže najdete </w:t>
      </w:r>
      <w:r w:rsidRPr="00BB63E2">
        <w:rPr>
          <w:b/>
          <w:color w:val="5B9BD5" w:themeColor="accent1"/>
          <w:sz w:val="22"/>
          <w:szCs w:val="22"/>
        </w:rPr>
        <w:t>zápis</w:t>
      </w:r>
      <w:r w:rsidRPr="00BB63E2">
        <w:rPr>
          <w:color w:val="5B9BD5" w:themeColor="accent1"/>
          <w:sz w:val="22"/>
          <w:szCs w:val="22"/>
        </w:rPr>
        <w:t xml:space="preserve"> – j</w:t>
      </w:r>
      <w:r w:rsidR="00913CD0" w:rsidRPr="00BB63E2">
        <w:rPr>
          <w:color w:val="5B9BD5" w:themeColor="accent1"/>
          <w:sz w:val="22"/>
          <w:szCs w:val="22"/>
        </w:rPr>
        <w:t xml:space="preserve">e na vás, zda si ho opíšete, nebo vytisknete (proto je na samostatné stránce). Do rámečků je potřeba </w:t>
      </w:r>
      <w:r w:rsidR="00913CD0" w:rsidRPr="00BB63E2">
        <w:rPr>
          <w:b/>
          <w:color w:val="5B9BD5" w:themeColor="accent1"/>
          <w:sz w:val="22"/>
          <w:szCs w:val="22"/>
        </w:rPr>
        <w:t>doplnit obrázky</w:t>
      </w:r>
      <w:r w:rsidR="00913CD0" w:rsidRPr="00BB63E2">
        <w:rPr>
          <w:color w:val="5B9BD5" w:themeColor="accent1"/>
          <w:sz w:val="22"/>
          <w:szCs w:val="22"/>
        </w:rPr>
        <w:t xml:space="preserve"> z</w:t>
      </w:r>
      <w:r w:rsidR="00BB63E2">
        <w:rPr>
          <w:color w:val="5B9BD5" w:themeColor="accent1"/>
          <w:sz w:val="22"/>
          <w:szCs w:val="22"/>
        </w:rPr>
        <w:t> </w:t>
      </w:r>
      <w:r w:rsidR="00913CD0" w:rsidRPr="00BB63E2">
        <w:rPr>
          <w:color w:val="5B9BD5" w:themeColor="accent1"/>
          <w:sz w:val="22"/>
          <w:szCs w:val="22"/>
        </w:rPr>
        <w:t>učebnice</w:t>
      </w:r>
      <w:r w:rsidR="00BB63E2">
        <w:rPr>
          <w:color w:val="5B9BD5" w:themeColor="accent1"/>
          <w:sz w:val="22"/>
          <w:szCs w:val="22"/>
        </w:rPr>
        <w:t xml:space="preserve">. </w:t>
      </w:r>
      <w:r w:rsidR="00913CD0" w:rsidRPr="00BB63E2">
        <w:rPr>
          <w:color w:val="5B9BD5" w:themeColor="accent1"/>
          <w:sz w:val="22"/>
          <w:szCs w:val="22"/>
        </w:rPr>
        <w:t>Až b</w:t>
      </w:r>
      <w:r w:rsidRPr="00BB63E2">
        <w:rPr>
          <w:color w:val="5B9BD5" w:themeColor="accent1"/>
          <w:sz w:val="22"/>
          <w:szCs w:val="22"/>
        </w:rPr>
        <w:t xml:space="preserve">udete mít zápis s obrázky hotový, pošlete mi ho prosím </w:t>
      </w:r>
      <w:r w:rsidR="00BB63E2" w:rsidRPr="00BB63E2">
        <w:rPr>
          <w:b/>
          <w:color w:val="5B9BD5" w:themeColor="accent1"/>
          <w:sz w:val="22"/>
          <w:szCs w:val="22"/>
        </w:rPr>
        <w:t xml:space="preserve">během dneška </w:t>
      </w:r>
      <w:r w:rsidRPr="00BB63E2">
        <w:rPr>
          <w:b/>
          <w:color w:val="5B9BD5" w:themeColor="accent1"/>
          <w:sz w:val="22"/>
          <w:szCs w:val="22"/>
        </w:rPr>
        <w:t>do chatu</w:t>
      </w:r>
      <w:r w:rsidRPr="00BB63E2">
        <w:rPr>
          <w:color w:val="5B9BD5" w:themeColor="accent1"/>
          <w:sz w:val="22"/>
          <w:szCs w:val="22"/>
        </w:rPr>
        <w:t xml:space="preserve"> (soukromé zprávy).</w:t>
      </w:r>
    </w:p>
    <w:p w:rsidR="00D247CB" w:rsidRPr="00BB63E2" w:rsidRDefault="00D247CB" w:rsidP="00A143F5">
      <w:pPr>
        <w:spacing w:after="160" w:line="360" w:lineRule="auto"/>
        <w:rPr>
          <w:color w:val="5B9BD5" w:themeColor="accent1"/>
          <w:sz w:val="22"/>
          <w:szCs w:val="22"/>
        </w:rPr>
      </w:pPr>
      <w:r w:rsidRPr="00BB63E2">
        <w:rPr>
          <w:color w:val="5B9BD5" w:themeColor="accent1"/>
          <w:sz w:val="22"/>
          <w:szCs w:val="22"/>
        </w:rPr>
        <w:t>Přeji, ať vám to hezky jde.</w:t>
      </w:r>
    </w:p>
    <w:p w:rsidR="00D247CB" w:rsidRPr="00BB63E2" w:rsidRDefault="00D247CB" w:rsidP="00A143F5">
      <w:pPr>
        <w:spacing w:after="160" w:line="360" w:lineRule="auto"/>
        <w:rPr>
          <w:color w:val="5B9BD5" w:themeColor="accent1"/>
          <w:sz w:val="22"/>
          <w:szCs w:val="22"/>
        </w:rPr>
      </w:pPr>
      <w:r w:rsidRPr="00BB63E2">
        <w:rPr>
          <w:color w:val="5B9BD5" w:themeColor="accent1"/>
          <w:sz w:val="22"/>
          <w:szCs w:val="22"/>
        </w:rPr>
        <w:t>A. N.</w:t>
      </w:r>
    </w:p>
    <w:p w:rsidR="00913CD0" w:rsidRDefault="00913CD0" w:rsidP="00A143F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59CE" w:rsidRPr="00650401" w:rsidRDefault="003D59CE" w:rsidP="00A143F5">
      <w:pPr>
        <w:spacing w:after="16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  <w:r w:rsidRPr="00650401">
        <w:rPr>
          <w:sz w:val="22"/>
          <w:szCs w:val="22"/>
        </w:rPr>
        <w:t>.</w:t>
      </w:r>
    </w:p>
    <w:p w:rsidR="003D59CE" w:rsidRDefault="003D59CE" w:rsidP="00A143F5">
      <w:pPr>
        <w:spacing w:after="160"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Poruchy zemské kůry</w:t>
      </w:r>
    </w:p>
    <w:p w:rsidR="00EA4BDD" w:rsidRDefault="00045D69" w:rsidP="00A143F5">
      <w:p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Působením tlaku se horniny porušují (deformují).</w:t>
      </w:r>
    </w:p>
    <w:p w:rsidR="00045D69" w:rsidRDefault="00045D69" w:rsidP="00A143F5">
      <w:p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Poruchy mohou být:</w:t>
      </w:r>
    </w:p>
    <w:p w:rsidR="00045D69" w:rsidRDefault="0097219C" w:rsidP="00A143F5">
      <w:pPr>
        <w:pStyle w:val="Odstavecseseznamem"/>
        <w:numPr>
          <w:ilvl w:val="0"/>
          <w:numId w:val="4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PLASTICKÉ</w:t>
      </w:r>
    </w:p>
    <w:p w:rsidR="00045D69" w:rsidRDefault="00132994" w:rsidP="00A143F5">
      <w:pPr>
        <w:pStyle w:val="Odstavecseseznamem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dochází k nim</w:t>
      </w:r>
      <w:r w:rsidR="00045D69">
        <w:rPr>
          <w:sz w:val="22"/>
          <w:szCs w:val="22"/>
        </w:rPr>
        <w:t xml:space="preserve"> za vysokých teplot umožňujících plastické chování hornin</w:t>
      </w:r>
      <w:r w:rsidR="0097219C">
        <w:rPr>
          <w:sz w:val="22"/>
          <w:szCs w:val="22"/>
        </w:rPr>
        <w:t>,</w:t>
      </w:r>
    </w:p>
    <w:p w:rsidR="00045D69" w:rsidRDefault="00045D69" w:rsidP="00A143F5">
      <w:pPr>
        <w:pStyle w:val="Odstavecseseznamem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vznikají vrásy</w:t>
      </w:r>
      <w:r w:rsidR="0097219C">
        <w:rPr>
          <w:sz w:val="22"/>
          <w:szCs w:val="22"/>
        </w:rPr>
        <w:t>,</w:t>
      </w:r>
      <w:r>
        <w:rPr>
          <w:sz w:val="22"/>
          <w:szCs w:val="22"/>
        </w:rPr>
        <w:t xml:space="preserve"> vrásové přesmyky</w:t>
      </w:r>
      <w:r w:rsidR="0097219C">
        <w:rPr>
          <w:sz w:val="22"/>
          <w:szCs w:val="22"/>
        </w:rPr>
        <w:t>,</w:t>
      </w:r>
    </w:p>
    <w:p w:rsidR="0097219C" w:rsidRDefault="0097219C" w:rsidP="00A143F5">
      <w:pPr>
        <w:pStyle w:val="Odstavecseseznamem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vrásnění vede k tvorbě vysokých pásemných pohoří (např. Him</w:t>
      </w:r>
      <w:r w:rsidR="00450964">
        <w:rPr>
          <w:sz w:val="22"/>
          <w:szCs w:val="22"/>
        </w:rPr>
        <w:t>ála</w:t>
      </w:r>
      <w:r>
        <w:rPr>
          <w:sz w:val="22"/>
          <w:szCs w:val="22"/>
        </w:rPr>
        <w:t>j, Kavkaz, Kordillery, Karpaty, Alpy).</w:t>
      </w:r>
      <w:bookmarkStart w:id="0" w:name="_GoBack"/>
      <w:bookmarkEnd w:id="0"/>
    </w:p>
    <w:p w:rsidR="0097219C" w:rsidRDefault="00913CD0" w:rsidP="00A143F5">
      <w:pPr>
        <w:spacing w:after="160" w:line="360" w:lineRule="auto"/>
        <w:rPr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BD2B" wp14:editId="6672FC07">
                <wp:simplePos x="0" y="0"/>
                <wp:positionH relativeFrom="margin">
                  <wp:posOffset>1773555</wp:posOffset>
                </wp:positionH>
                <wp:positionV relativeFrom="paragraph">
                  <wp:posOffset>127635</wp:posOffset>
                </wp:positionV>
                <wp:extent cx="1676400" cy="1676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9EED9" id="Obdélník 1" o:spid="_x0000_s1026" style="position:absolute;margin-left:139.65pt;margin-top:10.05pt;width:132pt;height:13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r w:rsidR="0097219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7D0E1" wp14:editId="0C353716">
                <wp:simplePos x="0" y="0"/>
                <wp:positionH relativeFrom="column">
                  <wp:posOffset>281305</wp:posOffset>
                </wp:positionH>
                <wp:positionV relativeFrom="paragraph">
                  <wp:posOffset>325120</wp:posOffset>
                </wp:positionV>
                <wp:extent cx="1051560" cy="1051560"/>
                <wp:effectExtent l="0" t="0" r="15240" b="1524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515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7CB" w:rsidRPr="0097219C" w:rsidRDefault="00D247CB" w:rsidP="0097219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Obrázek „VRÁSA“ </w:t>
                            </w:r>
                            <w:r w:rsidRPr="0097219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(str. 60, vlevo dole)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7D0E1" id="Ovál 2" o:spid="_x0000_s1026" style="position:absolute;margin-left:22.15pt;margin-top:25.6pt;width:82.8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" filled="f" strokecolor="black [3213]" strokeweight=".5pt">
                <v:stroke joinstyle="miter"/>
                <v:textbox>
                  <w:txbxContent>
                    <w:p w:rsidR="00D247CB" w:rsidRPr="0097219C" w:rsidRDefault="00D247CB" w:rsidP="0097219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Obrázek „VRÁSA“ </w:t>
                      </w:r>
                      <w:r w:rsidRPr="0097219C">
                        <w:rPr>
                          <w:color w:val="000000" w:themeColor="text1"/>
                          <w:sz w:val="16"/>
                          <w:szCs w:val="16"/>
                        </w:rPr>
                        <w:t>(str. 60, vlevo dole)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97219C" w:rsidRDefault="0097219C" w:rsidP="00A143F5">
      <w:pPr>
        <w:spacing w:after="160" w:line="360" w:lineRule="auto"/>
        <w:rPr>
          <w:sz w:val="22"/>
          <w:szCs w:val="22"/>
        </w:rPr>
      </w:pPr>
    </w:p>
    <w:p w:rsidR="0097219C" w:rsidRDefault="0097219C" w:rsidP="00A143F5">
      <w:pPr>
        <w:spacing w:after="160" w:line="360" w:lineRule="auto"/>
        <w:rPr>
          <w:sz w:val="22"/>
          <w:szCs w:val="22"/>
        </w:rPr>
      </w:pPr>
    </w:p>
    <w:p w:rsidR="0097219C" w:rsidRDefault="0097219C" w:rsidP="00A143F5">
      <w:pPr>
        <w:spacing w:after="160" w:line="360" w:lineRule="auto"/>
        <w:rPr>
          <w:sz w:val="22"/>
          <w:szCs w:val="22"/>
        </w:rPr>
      </w:pPr>
    </w:p>
    <w:p w:rsidR="0097219C" w:rsidRDefault="0097219C" w:rsidP="00A143F5">
      <w:pPr>
        <w:spacing w:after="160" w:line="360" w:lineRule="auto"/>
        <w:rPr>
          <w:sz w:val="22"/>
          <w:szCs w:val="22"/>
        </w:rPr>
      </w:pPr>
    </w:p>
    <w:p w:rsidR="00D247CB" w:rsidRDefault="00D247CB" w:rsidP="00A143F5">
      <w:pPr>
        <w:spacing w:after="160" w:line="360" w:lineRule="auto"/>
        <w:rPr>
          <w:sz w:val="22"/>
          <w:szCs w:val="22"/>
        </w:rPr>
      </w:pPr>
    </w:p>
    <w:p w:rsidR="00045D69" w:rsidRDefault="0097219C" w:rsidP="00A143F5">
      <w:pPr>
        <w:pStyle w:val="Odstavecseseznamem"/>
        <w:numPr>
          <w:ilvl w:val="0"/>
          <w:numId w:val="4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KŘEHKÉ:</w:t>
      </w:r>
    </w:p>
    <w:p w:rsidR="00045D69" w:rsidRDefault="00045D69" w:rsidP="00A143F5">
      <w:pPr>
        <w:pStyle w:val="Odstavecseseznamem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dochází k nim za nižších teplot, kdy se již horniny nemohou chovat plasticky</w:t>
      </w:r>
      <w:r w:rsidR="0097219C">
        <w:rPr>
          <w:sz w:val="22"/>
          <w:szCs w:val="22"/>
        </w:rPr>
        <w:t>,</w:t>
      </w:r>
    </w:p>
    <w:p w:rsidR="00045D69" w:rsidRPr="00045D69" w:rsidRDefault="00045D69" w:rsidP="00A143F5">
      <w:pPr>
        <w:pStyle w:val="Odstavecseseznamem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vznikají</w:t>
      </w:r>
      <w:proofErr w:type="gramEnd"/>
      <w:r>
        <w:rPr>
          <w:sz w:val="22"/>
          <w:szCs w:val="22"/>
        </w:rPr>
        <w:t xml:space="preserve"> zlomy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rozdělují</w:t>
      </w:r>
      <w:proofErr w:type="gramEnd"/>
      <w:r>
        <w:rPr>
          <w:sz w:val="22"/>
          <w:szCs w:val="22"/>
        </w:rPr>
        <w:t xml:space="preserve"> zemskou kůru na různě velké části (kry)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2"/>
          <w:szCs w:val="22"/>
        </w:rPr>
        <w:t xml:space="preserve"> pohybem ker vznikají zdvihy (</w:t>
      </w:r>
      <w:r w:rsidR="0097219C">
        <w:rPr>
          <w:sz w:val="22"/>
          <w:szCs w:val="22"/>
        </w:rPr>
        <w:t>kerné přesmyky), poklesy, příkopové propadliny, hrástě</w:t>
      </w:r>
      <w:r w:rsidR="00913CD0">
        <w:rPr>
          <w:sz w:val="22"/>
          <w:szCs w:val="22"/>
        </w:rPr>
        <w:t>.</w:t>
      </w:r>
      <w:r w:rsidR="0097219C">
        <w:rPr>
          <w:sz w:val="22"/>
          <w:szCs w:val="22"/>
        </w:rPr>
        <w:t xml:space="preserve"> </w:t>
      </w:r>
    </w:p>
    <w:p w:rsidR="00EA4BDD" w:rsidRPr="0012140D" w:rsidRDefault="00913CD0" w:rsidP="00A143F5">
      <w:pPr>
        <w:spacing w:after="1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8A3C" wp14:editId="78652CBC">
                <wp:simplePos x="0" y="0"/>
                <wp:positionH relativeFrom="margin">
                  <wp:posOffset>1773555</wp:posOffset>
                </wp:positionH>
                <wp:positionV relativeFrom="paragraph">
                  <wp:posOffset>78740</wp:posOffset>
                </wp:positionV>
                <wp:extent cx="3589020" cy="1676400"/>
                <wp:effectExtent l="0" t="0" r="1143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1676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9CEE6" id="Obdélník 4" o:spid="_x0000_s1026" style="position:absolute;margin-left:139.65pt;margin-top:6.2pt;width:282.6pt;height:13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" filled="f" strokecolor="black [3213]" strokeweight=".25pt">
                <w10:wrap anchorx="margin"/>
              </v:rect>
            </w:pict>
          </mc:Fallback>
        </mc:AlternateContent>
      </w:r>
    </w:p>
    <w:p w:rsidR="00EA4BDD" w:rsidRPr="0012140D" w:rsidRDefault="00EA4BDD" w:rsidP="00A143F5">
      <w:pPr>
        <w:spacing w:after="160"/>
        <w:rPr>
          <w:rFonts w:ascii="Calibri" w:hAnsi="Calibri" w:cs="Calibri"/>
        </w:rPr>
      </w:pPr>
    </w:p>
    <w:p w:rsidR="00913CD0" w:rsidRDefault="00913CD0" w:rsidP="00A143F5">
      <w:pPr>
        <w:spacing w:after="160"/>
        <w:rPr>
          <w:rFonts w:ascii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233AB" wp14:editId="1195187E">
                <wp:simplePos x="0" y="0"/>
                <wp:positionH relativeFrom="column">
                  <wp:posOffset>281305</wp:posOffset>
                </wp:positionH>
                <wp:positionV relativeFrom="paragraph">
                  <wp:posOffset>11430</wp:posOffset>
                </wp:positionV>
                <wp:extent cx="1051560" cy="1051560"/>
                <wp:effectExtent l="0" t="0" r="15240" b="1524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515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7CB" w:rsidRPr="00913CD0" w:rsidRDefault="00D247CB" w:rsidP="00913CD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913CD0"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  <w:t>Obrázky „PŘÍKOPOVÁ PROPADLINA“ + „HRÁSŤ“ (str. 61).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233AB" id="Ovál 5" o:spid="_x0000_s1027" style="position:absolute;margin-left:22.15pt;margin-top:.9pt;width:82.8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" filled="f" strokecolor="black [3213]" strokeweight=".5pt">
                <v:stroke joinstyle="miter"/>
                <v:textbox>
                  <w:txbxContent>
                    <w:p w:rsidR="00D247CB" w:rsidRPr="00913CD0" w:rsidRDefault="00D247CB" w:rsidP="00913CD0">
                      <w:pPr>
                        <w:jc w:val="center"/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913CD0">
                        <w:rPr>
                          <w:color w:val="000000" w:themeColor="text1"/>
                          <w:sz w:val="12"/>
                          <w:szCs w:val="14"/>
                        </w:rPr>
                        <w:t>Obrázky „PŘÍKOPOVÁ PROPADLINA“ + „HRÁSŤ“ (str. 61).</w:t>
                      </w:r>
                    </w:p>
                  </w:txbxContent>
                </v:textbox>
              </v:oval>
            </w:pict>
          </mc:Fallback>
        </mc:AlternateContent>
      </w: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913CD0" w:rsidRPr="00913CD0" w:rsidRDefault="00913CD0" w:rsidP="00A143F5">
      <w:pPr>
        <w:spacing w:after="160"/>
        <w:rPr>
          <w:rFonts w:ascii="Calibri" w:hAnsi="Calibri" w:cs="Calibri"/>
        </w:rPr>
      </w:pPr>
    </w:p>
    <w:p w:rsidR="00EA4BDD" w:rsidRPr="0012140D" w:rsidRDefault="00913CD0" w:rsidP="00A143F5">
      <w:pPr>
        <w:tabs>
          <w:tab w:val="left" w:pos="3420"/>
        </w:tabs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EA4BDD" w:rsidRPr="0012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EB3"/>
    <w:multiLevelType w:val="hybridMultilevel"/>
    <w:tmpl w:val="623C34A6"/>
    <w:lvl w:ilvl="0" w:tplc="45C28AF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C4E"/>
    <w:multiLevelType w:val="hybridMultilevel"/>
    <w:tmpl w:val="4E4E789E"/>
    <w:lvl w:ilvl="0" w:tplc="8F52B8A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05963"/>
    <w:multiLevelType w:val="hybridMultilevel"/>
    <w:tmpl w:val="0F429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1D69"/>
    <w:multiLevelType w:val="hybridMultilevel"/>
    <w:tmpl w:val="61FA3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3A4C"/>
    <w:multiLevelType w:val="hybridMultilevel"/>
    <w:tmpl w:val="C2CED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D"/>
    <w:rsid w:val="00045D69"/>
    <w:rsid w:val="00132994"/>
    <w:rsid w:val="003D59CE"/>
    <w:rsid w:val="00450964"/>
    <w:rsid w:val="00911C62"/>
    <w:rsid w:val="00913CD0"/>
    <w:rsid w:val="0097219C"/>
    <w:rsid w:val="009E60EC"/>
    <w:rsid w:val="00A143F5"/>
    <w:rsid w:val="00BB63E2"/>
    <w:rsid w:val="00BB7620"/>
    <w:rsid w:val="00C50F52"/>
    <w:rsid w:val="00D247CB"/>
    <w:rsid w:val="00EA4BDD"/>
    <w:rsid w:val="00E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412"/>
  <w15:chartTrackingRefBased/>
  <w15:docId w15:val="{8AFB460F-96E7-4B76-BB1E-22C893D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8</cp:revision>
  <dcterms:created xsi:type="dcterms:W3CDTF">2021-01-22T06:50:00Z</dcterms:created>
  <dcterms:modified xsi:type="dcterms:W3CDTF">2021-02-02T09:40:00Z</dcterms:modified>
</cp:coreProperties>
</file>