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1F" w:rsidRDefault="00492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3.  RJ9</w:t>
      </w:r>
    </w:p>
    <w:p w:rsidR="00492B58" w:rsidRDefault="00492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492B58" w:rsidRDefault="00492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podíváte na další učivo, které budeme na příští online hodině procvičovat.</w:t>
      </w:r>
    </w:p>
    <w:p w:rsidR="00492B58" w:rsidRDefault="00492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492B58" w:rsidRDefault="00492B58">
      <w:pPr>
        <w:rPr>
          <w:b/>
          <w:sz w:val="24"/>
          <w:szCs w:val="24"/>
        </w:rPr>
      </w:pPr>
    </w:p>
    <w:p w:rsidR="00492B58" w:rsidRDefault="00492B58">
      <w:pPr>
        <w:rPr>
          <w:rFonts w:cstheme="minorHAnsi"/>
          <w:b/>
          <w:sz w:val="28"/>
          <w:szCs w:val="28"/>
          <w:u w:val="single"/>
        </w:rPr>
      </w:pPr>
      <w:r w:rsidRPr="00492B58">
        <w:rPr>
          <w:b/>
          <w:sz w:val="28"/>
          <w:szCs w:val="28"/>
        </w:rPr>
        <w:t>Učivo:</w:t>
      </w:r>
      <w:r w:rsidRPr="00492B58">
        <w:rPr>
          <w:b/>
          <w:sz w:val="28"/>
          <w:szCs w:val="28"/>
          <w:u w:val="single"/>
        </w:rPr>
        <w:t xml:space="preserve"> </w:t>
      </w:r>
      <w:proofErr w:type="spellStart"/>
      <w:r w:rsidRPr="00492B58">
        <w:rPr>
          <w:rFonts w:cstheme="minorHAnsi"/>
          <w:b/>
          <w:sz w:val="28"/>
          <w:szCs w:val="28"/>
          <w:u w:val="single"/>
        </w:rPr>
        <w:t>где</w:t>
      </w:r>
      <w:proofErr w:type="spellEnd"/>
      <w:r w:rsidRPr="00492B58">
        <w:rPr>
          <w:b/>
          <w:sz w:val="28"/>
          <w:szCs w:val="28"/>
          <w:u w:val="single"/>
        </w:rPr>
        <w:t xml:space="preserve">? – </w:t>
      </w:r>
      <w:proofErr w:type="spellStart"/>
      <w:r w:rsidRPr="00492B58">
        <w:rPr>
          <w:rFonts w:cstheme="minorHAnsi"/>
          <w:b/>
          <w:sz w:val="28"/>
          <w:szCs w:val="28"/>
          <w:u w:val="single"/>
        </w:rPr>
        <w:t>там</w:t>
      </w:r>
      <w:proofErr w:type="spellEnd"/>
      <w:r w:rsidRPr="00492B58">
        <w:rPr>
          <w:b/>
          <w:sz w:val="28"/>
          <w:szCs w:val="28"/>
          <w:u w:val="single"/>
        </w:rPr>
        <w:t xml:space="preserve">; </w:t>
      </w:r>
      <w:proofErr w:type="spellStart"/>
      <w:r w:rsidRPr="00492B58">
        <w:rPr>
          <w:rFonts w:cstheme="minorHAnsi"/>
          <w:b/>
          <w:sz w:val="28"/>
          <w:szCs w:val="28"/>
          <w:u w:val="single"/>
        </w:rPr>
        <w:t>куда</w:t>
      </w:r>
      <w:proofErr w:type="spellEnd"/>
      <w:r w:rsidRPr="00492B58">
        <w:rPr>
          <w:b/>
          <w:sz w:val="28"/>
          <w:szCs w:val="28"/>
          <w:u w:val="single"/>
        </w:rPr>
        <w:t xml:space="preserve">? </w:t>
      </w:r>
      <w:r>
        <w:rPr>
          <w:b/>
          <w:sz w:val="28"/>
          <w:szCs w:val="28"/>
          <w:u w:val="single"/>
        </w:rPr>
        <w:t>–</w:t>
      </w:r>
      <w:r w:rsidRPr="00492B58">
        <w:rPr>
          <w:b/>
          <w:sz w:val="28"/>
          <w:szCs w:val="28"/>
          <w:u w:val="single"/>
        </w:rPr>
        <w:t xml:space="preserve"> </w:t>
      </w:r>
      <w:proofErr w:type="spellStart"/>
      <w:r w:rsidRPr="00492B58">
        <w:rPr>
          <w:rFonts w:cstheme="minorHAnsi"/>
          <w:b/>
          <w:sz w:val="28"/>
          <w:szCs w:val="28"/>
          <w:u w:val="single"/>
        </w:rPr>
        <w:t>туда</w:t>
      </w:r>
      <w:proofErr w:type="spellEnd"/>
    </w:p>
    <w:p w:rsidR="00492B58" w:rsidRDefault="00492B58">
      <w:pPr>
        <w:rPr>
          <w:rFonts w:cstheme="minorHAnsi"/>
          <w:b/>
          <w:color w:val="00B050"/>
          <w:sz w:val="28"/>
          <w:szCs w:val="28"/>
        </w:rPr>
      </w:pPr>
      <w:r w:rsidRPr="00076280">
        <w:rPr>
          <w:rFonts w:cstheme="minorHAnsi"/>
          <w:b/>
          <w:sz w:val="24"/>
          <w:szCs w:val="24"/>
          <w:u w:val="single"/>
        </w:rPr>
        <w:t>Učebnice str. 55/zelený rámeček</w:t>
      </w:r>
      <w:r>
        <w:rPr>
          <w:rFonts w:cstheme="minorHAnsi"/>
          <w:b/>
          <w:sz w:val="24"/>
          <w:szCs w:val="24"/>
        </w:rPr>
        <w:t xml:space="preserve">: české „tam“ přeložíme do ruštiny podle toho, jak se ptáme – </w:t>
      </w:r>
      <w:r w:rsidRPr="00076280">
        <w:rPr>
          <w:rFonts w:cstheme="minorHAnsi"/>
          <w:b/>
          <w:sz w:val="28"/>
          <w:szCs w:val="28"/>
        </w:rPr>
        <w:t xml:space="preserve">na otázku </w:t>
      </w:r>
      <w:r w:rsidRPr="00076280">
        <w:rPr>
          <w:rFonts w:cstheme="minorHAnsi"/>
          <w:b/>
          <w:color w:val="FF0000"/>
          <w:sz w:val="28"/>
          <w:szCs w:val="28"/>
        </w:rPr>
        <w:t>kde?</w:t>
      </w:r>
      <w:r w:rsidR="00076280" w:rsidRPr="00076280">
        <w:rPr>
          <w:rFonts w:cstheme="minorHAnsi"/>
          <w:b/>
          <w:color w:val="FF0000"/>
          <w:sz w:val="28"/>
          <w:szCs w:val="28"/>
        </w:rPr>
        <w:t xml:space="preserve"> </w:t>
      </w:r>
      <w:r w:rsidR="00076280" w:rsidRPr="00076280">
        <w:rPr>
          <w:rFonts w:cstheme="minorHAnsi"/>
          <w:b/>
          <w:sz w:val="28"/>
          <w:szCs w:val="28"/>
        </w:rPr>
        <w:t xml:space="preserve">– použijeme </w:t>
      </w:r>
      <w:r w:rsidR="00076280" w:rsidRPr="00076280">
        <w:rPr>
          <w:rFonts w:cstheme="minorHAnsi"/>
          <w:b/>
          <w:color w:val="FF0000"/>
          <w:sz w:val="28"/>
          <w:szCs w:val="28"/>
        </w:rPr>
        <w:t>„</w:t>
      </w:r>
      <w:proofErr w:type="spellStart"/>
      <w:r w:rsidR="00076280" w:rsidRPr="00076280">
        <w:rPr>
          <w:rFonts w:cstheme="minorHAnsi"/>
          <w:b/>
          <w:color w:val="FF0000"/>
          <w:sz w:val="28"/>
          <w:szCs w:val="28"/>
        </w:rPr>
        <w:t>там</w:t>
      </w:r>
      <w:proofErr w:type="spellEnd"/>
      <w:r w:rsidR="00076280" w:rsidRPr="00076280">
        <w:rPr>
          <w:rFonts w:cstheme="minorHAnsi"/>
          <w:b/>
          <w:color w:val="FF0000"/>
          <w:sz w:val="28"/>
          <w:szCs w:val="28"/>
        </w:rPr>
        <w:t>“</w:t>
      </w:r>
      <w:r w:rsidR="00076280" w:rsidRPr="00076280">
        <w:rPr>
          <w:rFonts w:cstheme="minorHAnsi"/>
          <w:b/>
          <w:sz w:val="28"/>
          <w:szCs w:val="28"/>
        </w:rPr>
        <w:t>;</w:t>
      </w:r>
      <w:r w:rsidR="00076280" w:rsidRPr="00076280">
        <w:rPr>
          <w:rFonts w:cstheme="minorHAnsi"/>
          <w:b/>
          <w:color w:val="FF0000"/>
          <w:sz w:val="28"/>
          <w:szCs w:val="28"/>
        </w:rPr>
        <w:t xml:space="preserve"> </w:t>
      </w:r>
      <w:r w:rsidR="00076280" w:rsidRPr="00076280">
        <w:rPr>
          <w:rFonts w:cstheme="minorHAnsi"/>
          <w:b/>
          <w:sz w:val="28"/>
          <w:szCs w:val="28"/>
        </w:rPr>
        <w:t xml:space="preserve">na otázku </w:t>
      </w:r>
      <w:r w:rsidR="00076280" w:rsidRPr="00076280">
        <w:rPr>
          <w:rFonts w:cstheme="minorHAnsi"/>
          <w:b/>
          <w:color w:val="00B050"/>
          <w:sz w:val="28"/>
          <w:szCs w:val="28"/>
        </w:rPr>
        <w:t xml:space="preserve">kam? </w:t>
      </w:r>
      <w:r w:rsidR="00076280" w:rsidRPr="00076280">
        <w:rPr>
          <w:rFonts w:cstheme="minorHAnsi"/>
          <w:b/>
          <w:sz w:val="28"/>
          <w:szCs w:val="28"/>
        </w:rPr>
        <w:t xml:space="preserve">– použijeme </w:t>
      </w:r>
      <w:r w:rsidR="00076280" w:rsidRPr="00076280">
        <w:rPr>
          <w:rFonts w:cstheme="minorHAnsi"/>
          <w:b/>
          <w:color w:val="00B050"/>
          <w:sz w:val="28"/>
          <w:szCs w:val="28"/>
        </w:rPr>
        <w:t>„</w:t>
      </w:r>
      <w:proofErr w:type="spellStart"/>
      <w:r w:rsidR="00076280" w:rsidRPr="00076280">
        <w:rPr>
          <w:rFonts w:cstheme="minorHAnsi"/>
          <w:b/>
          <w:color w:val="00B050"/>
          <w:sz w:val="28"/>
          <w:szCs w:val="28"/>
        </w:rPr>
        <w:t>туда</w:t>
      </w:r>
      <w:proofErr w:type="spellEnd"/>
      <w:r w:rsidR="00076280" w:rsidRPr="00076280">
        <w:rPr>
          <w:rFonts w:cstheme="minorHAnsi"/>
          <w:b/>
          <w:color w:val="00B050"/>
          <w:sz w:val="28"/>
          <w:szCs w:val="28"/>
        </w:rPr>
        <w:t>“</w:t>
      </w:r>
    </w:p>
    <w:p w:rsidR="00076280" w:rsidRDefault="00076280" w:rsidP="0007628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Procvičte si na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2.4/str. 54 – 55 v učebnici</w:t>
      </w:r>
    </w:p>
    <w:p w:rsidR="00076280" w:rsidRDefault="00076280" w:rsidP="00076280">
      <w:pPr>
        <w:rPr>
          <w:b/>
          <w:sz w:val="24"/>
          <w:szCs w:val="24"/>
        </w:rPr>
      </w:pPr>
    </w:p>
    <w:p w:rsidR="00076280" w:rsidRPr="00076280" w:rsidRDefault="00076280" w:rsidP="00076280">
      <w:pPr>
        <w:rPr>
          <w:b/>
          <w:sz w:val="24"/>
          <w:szCs w:val="24"/>
        </w:rPr>
      </w:pPr>
      <w:r w:rsidRPr="00076280">
        <w:rPr>
          <w:b/>
          <w:sz w:val="24"/>
          <w:szCs w:val="24"/>
          <w:u w:val="single"/>
        </w:rPr>
        <w:t>Opakování skloňování podstatných jmen</w:t>
      </w:r>
      <w:r>
        <w:rPr>
          <w:b/>
          <w:sz w:val="24"/>
          <w:szCs w:val="24"/>
        </w:rPr>
        <w:t xml:space="preserve">: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56/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2.7 – podstatná jména s doplněnými koncovkami si vypište do školních sešitů – neposílejte! Zkontrolujeme si na online hodině.</w:t>
      </w:r>
      <w:bookmarkStart w:id="0" w:name="_GoBack"/>
      <w:bookmarkEnd w:id="0"/>
    </w:p>
    <w:sectPr w:rsidR="00076280" w:rsidRPr="0007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F05E4"/>
    <w:multiLevelType w:val="hybridMultilevel"/>
    <w:tmpl w:val="3A286944"/>
    <w:lvl w:ilvl="0" w:tplc="25F0F45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58"/>
    <w:rsid w:val="00076280"/>
    <w:rsid w:val="00492B58"/>
    <w:rsid w:val="00E0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6E44"/>
  <w15:chartTrackingRefBased/>
  <w15:docId w15:val="{847108C4-2EE3-4314-AA41-2F8E9E4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2021-03-10T09:58:00Z</dcterms:created>
  <dcterms:modified xsi:type="dcterms:W3CDTF">2021-03-10T10:18:00Z</dcterms:modified>
</cp:coreProperties>
</file>