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Default="005115CA">
      <w:bookmarkStart w:id="0" w:name="_GoBack"/>
      <w:bookmarkEnd w:id="0"/>
      <w:r w:rsidRPr="005115CA">
        <w:rPr>
          <w:highlight w:val="yellow"/>
        </w:rPr>
        <w:t>Ahoj osmáci,</w:t>
      </w:r>
    </w:p>
    <w:p w:rsidR="005115CA" w:rsidRDefault="005115CA"/>
    <w:p w:rsidR="005115CA" w:rsidRDefault="005115CA">
      <w:r>
        <w:fldChar w:fldCharType="begin"/>
      </w:r>
      <w:r>
        <w:instrText xml:space="preserve"> COMMENTS   \* MERGEFORMAT </w:instrText>
      </w:r>
      <w:r>
        <w:fldChar w:fldCharType="end"/>
      </w:r>
      <w:r>
        <w:rPr>
          <w:noProof/>
          <w:lang w:eastAsia="cs-CZ"/>
        </w:rPr>
        <w:drawing>
          <wp:inline distT="0" distB="0" distL="0" distR="0">
            <wp:extent cx="5486400" cy="481965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5115C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AB2" w:rsidRDefault="00795AB2" w:rsidP="005115CA">
      <w:pPr>
        <w:spacing w:after="0" w:line="240" w:lineRule="auto"/>
      </w:pPr>
      <w:r>
        <w:separator/>
      </w:r>
    </w:p>
  </w:endnote>
  <w:endnote w:type="continuationSeparator" w:id="0">
    <w:p w:rsidR="00795AB2" w:rsidRDefault="00795AB2" w:rsidP="0051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AB2" w:rsidRDefault="00795AB2" w:rsidP="005115CA">
      <w:pPr>
        <w:spacing w:after="0" w:line="240" w:lineRule="auto"/>
      </w:pPr>
      <w:r>
        <w:separator/>
      </w:r>
    </w:p>
  </w:footnote>
  <w:footnote w:type="continuationSeparator" w:id="0">
    <w:p w:rsidR="00795AB2" w:rsidRDefault="00795AB2" w:rsidP="00511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5CA" w:rsidRDefault="005115C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CA"/>
    <w:rsid w:val="003C51EB"/>
    <w:rsid w:val="005115CA"/>
    <w:rsid w:val="005C417F"/>
    <w:rsid w:val="00795AB2"/>
    <w:rsid w:val="00FC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A4398-3CC1-4C20-A3E5-C070D7F6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1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15CA"/>
  </w:style>
  <w:style w:type="paragraph" w:styleId="Zpat">
    <w:name w:val="footer"/>
    <w:basedOn w:val="Normln"/>
    <w:link w:val="ZpatChar"/>
    <w:uiPriority w:val="99"/>
    <w:unhideWhenUsed/>
    <w:rsid w:val="00511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1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3735B5-A23C-4226-B4E4-E5D1032C54AF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4E32FE25-9A94-479A-8C38-BC86D29BA313}">
      <dgm:prSet phldrT="[Text]"/>
      <dgm:spPr/>
      <dgm:t>
        <a:bodyPr/>
        <a:lstStyle/>
        <a:p>
          <a:r>
            <a:rPr lang="cs-CZ"/>
            <a:t>Projděte si v učebnici hutnictví, strojirenství. chemický průmysl, textilní a oděvní průmysl, potravinářský průmysl a ostatní průmysl. Vše najdete v učebnici od strany 28 do strany 30</a:t>
          </a:r>
        </a:p>
      </dgm:t>
    </dgm:pt>
    <dgm:pt modelId="{AA5E29F7-E012-4D59-85B5-659D37AE9A9A}" type="parTrans" cxnId="{A8103F83-1FDC-44E8-AC8B-0466910B1A11}">
      <dgm:prSet/>
      <dgm:spPr/>
      <dgm:t>
        <a:bodyPr/>
        <a:lstStyle/>
        <a:p>
          <a:endParaRPr lang="cs-CZ"/>
        </a:p>
      </dgm:t>
    </dgm:pt>
    <dgm:pt modelId="{CB8E5BC0-D613-43D3-9DBE-800011282A2B}" type="sibTrans" cxnId="{A8103F83-1FDC-44E8-AC8B-0466910B1A11}">
      <dgm:prSet/>
      <dgm:spPr/>
      <dgm:t>
        <a:bodyPr/>
        <a:lstStyle/>
        <a:p>
          <a:endParaRPr lang="cs-CZ"/>
        </a:p>
      </dgm:t>
    </dgm:pt>
    <dgm:pt modelId="{132548C9-9580-4467-9947-7CD655F3CDBF}">
      <dgm:prSet phldrT="[Text]"/>
      <dgm:spPr/>
      <dgm:t>
        <a:bodyPr/>
        <a:lstStyle/>
        <a:p>
          <a:r>
            <a:rPr lang="cs-CZ"/>
            <a:t>Společně si tato témata projdeme a dostanete testík an průmysl. Buďte tedy připravení</a:t>
          </a:r>
        </a:p>
      </dgm:t>
    </dgm:pt>
    <dgm:pt modelId="{402AC47F-7DCA-41B0-8C96-C608D400AC39}" type="parTrans" cxnId="{15446AD2-DFB2-46AC-B23A-B27BCA32C228}">
      <dgm:prSet/>
      <dgm:spPr/>
      <dgm:t>
        <a:bodyPr/>
        <a:lstStyle/>
        <a:p>
          <a:endParaRPr lang="cs-CZ"/>
        </a:p>
      </dgm:t>
    </dgm:pt>
    <dgm:pt modelId="{F44A3BE7-A0F9-406D-950E-E4F3FCE45525}" type="sibTrans" cxnId="{15446AD2-DFB2-46AC-B23A-B27BCA32C228}">
      <dgm:prSet/>
      <dgm:spPr/>
      <dgm:t>
        <a:bodyPr/>
        <a:lstStyle/>
        <a:p>
          <a:endParaRPr lang="cs-CZ"/>
        </a:p>
      </dgm:t>
    </dgm:pt>
    <dgm:pt modelId="{6652E0A3-F428-4868-A86B-6F30679044F2}" type="pres">
      <dgm:prSet presAssocID="{1C3735B5-A23C-4226-B4E4-E5D1032C54AF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FDC3C735-B3D7-4B9E-8B74-4AE27F61D7F1}" type="pres">
      <dgm:prSet presAssocID="{4E32FE25-9A94-479A-8C38-BC86D29BA313}" presName="node" presStyleLbl="node1" presStyleIdx="0" presStyleCnt="2" custScaleX="128194" custScaleY="143109" custLinFactNeighborX="-828" custLinFactNeighborY="-4898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073B34D-9C59-4642-A3A9-B704B66B62FB}" type="pres">
      <dgm:prSet presAssocID="{CB8E5BC0-D613-43D3-9DBE-800011282A2B}" presName="sibTrans" presStyleCnt="0"/>
      <dgm:spPr/>
    </dgm:pt>
    <dgm:pt modelId="{5EFC3220-9D29-4647-8D36-9E4EE12D92EB}" type="pres">
      <dgm:prSet presAssocID="{132548C9-9580-4467-9947-7CD655F3CDBF}" presName="node" presStyleLbl="node1" presStyleIdx="1" presStyleCnt="2" custLinFactNeighborX="-5151" custLinFactNeighborY="-561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15446AD2-DFB2-46AC-B23A-B27BCA32C228}" srcId="{1C3735B5-A23C-4226-B4E4-E5D1032C54AF}" destId="{132548C9-9580-4467-9947-7CD655F3CDBF}" srcOrd="1" destOrd="0" parTransId="{402AC47F-7DCA-41B0-8C96-C608D400AC39}" sibTransId="{F44A3BE7-A0F9-406D-950E-E4F3FCE45525}"/>
    <dgm:cxn modelId="{6A8EEF44-9F88-4C46-9BCE-64803C73D0E8}" type="presOf" srcId="{4E32FE25-9A94-479A-8C38-BC86D29BA313}" destId="{FDC3C735-B3D7-4B9E-8B74-4AE27F61D7F1}" srcOrd="0" destOrd="0" presId="urn:microsoft.com/office/officeart/2005/8/layout/default"/>
    <dgm:cxn modelId="{EEDFD05F-1F03-460F-9078-0B1E063F98D8}" type="presOf" srcId="{1C3735B5-A23C-4226-B4E4-E5D1032C54AF}" destId="{6652E0A3-F428-4868-A86B-6F30679044F2}" srcOrd="0" destOrd="0" presId="urn:microsoft.com/office/officeart/2005/8/layout/default"/>
    <dgm:cxn modelId="{DA77166D-54D3-44B4-9C5C-A19F375EC72B}" type="presOf" srcId="{132548C9-9580-4467-9947-7CD655F3CDBF}" destId="{5EFC3220-9D29-4647-8D36-9E4EE12D92EB}" srcOrd="0" destOrd="0" presId="urn:microsoft.com/office/officeart/2005/8/layout/default"/>
    <dgm:cxn modelId="{A8103F83-1FDC-44E8-AC8B-0466910B1A11}" srcId="{1C3735B5-A23C-4226-B4E4-E5D1032C54AF}" destId="{4E32FE25-9A94-479A-8C38-BC86D29BA313}" srcOrd="0" destOrd="0" parTransId="{AA5E29F7-E012-4D59-85B5-659D37AE9A9A}" sibTransId="{CB8E5BC0-D613-43D3-9DBE-800011282A2B}"/>
    <dgm:cxn modelId="{93C9989E-3437-4D3C-9AB5-3BCC0E0A4546}" type="presParOf" srcId="{6652E0A3-F428-4868-A86B-6F30679044F2}" destId="{FDC3C735-B3D7-4B9E-8B74-4AE27F61D7F1}" srcOrd="0" destOrd="0" presId="urn:microsoft.com/office/officeart/2005/8/layout/default"/>
    <dgm:cxn modelId="{8E81539C-32D0-4A2B-8BF1-AD77730A9540}" type="presParOf" srcId="{6652E0A3-F428-4868-A86B-6F30679044F2}" destId="{6073B34D-9C59-4642-A3A9-B704B66B62FB}" srcOrd="1" destOrd="0" presId="urn:microsoft.com/office/officeart/2005/8/layout/default"/>
    <dgm:cxn modelId="{811E6A11-F4EE-481E-8E78-468B33C6D823}" type="presParOf" srcId="{6652E0A3-F428-4868-A86B-6F30679044F2}" destId="{5EFC3220-9D29-4647-8D36-9E4EE12D92EB}" srcOrd="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C3C735-B3D7-4B9E-8B74-4AE27F61D7F1}">
      <dsp:nvSpPr>
        <dsp:cNvPr id="0" name=""/>
        <dsp:cNvSpPr/>
      </dsp:nvSpPr>
      <dsp:spPr>
        <a:xfrm>
          <a:off x="736071" y="0"/>
          <a:ext cx="3963063" cy="26544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kern="1200"/>
            <a:t>Projděte si v učebnici hutnictví, strojirenství. chemický průmysl, textilní a oděvní průmysl, potravinářský průmysl a ostatní průmysl. Vše najdete v učebnici od strany 28 do strany 30</a:t>
          </a:r>
        </a:p>
      </dsp:txBody>
      <dsp:txXfrm>
        <a:off x="736071" y="0"/>
        <a:ext cx="3963063" cy="2654492"/>
      </dsp:txXfrm>
    </dsp:sp>
    <dsp:sp modelId="{5EFC3220-9D29-4647-8D36-9E4EE12D92EB}">
      <dsp:nvSpPr>
        <dsp:cNvPr id="0" name=""/>
        <dsp:cNvSpPr/>
      </dsp:nvSpPr>
      <dsp:spPr>
        <a:xfrm>
          <a:off x="1038230" y="2859999"/>
          <a:ext cx="3091457" cy="18548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kern="1200"/>
            <a:t>Společně si tato témata projdeme a dostanete testík an průmysl. Buďte tedy připravení</a:t>
          </a:r>
        </a:p>
      </dsp:txBody>
      <dsp:txXfrm>
        <a:off x="1038230" y="2859999"/>
        <a:ext cx="3091457" cy="18548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Lada Pospíšilová</cp:lastModifiedBy>
  <cp:revision>2</cp:revision>
  <dcterms:created xsi:type="dcterms:W3CDTF">2021-01-19T10:42:00Z</dcterms:created>
  <dcterms:modified xsi:type="dcterms:W3CDTF">2021-01-19T10:42:00Z</dcterms:modified>
</cp:coreProperties>
</file>