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035FF5">
      <w:r>
        <w:t>Matematika 8. třída 11. – 13. 1</w:t>
      </w:r>
      <w:r w:rsidR="002C214A">
        <w:t>1</w:t>
      </w:r>
      <w:r>
        <w:t>. 2020</w:t>
      </w:r>
    </w:p>
    <w:p w:rsidR="00035FF5" w:rsidRDefault="00035FF5">
      <w:r>
        <w:t xml:space="preserve">1) </w:t>
      </w:r>
      <w:r w:rsidR="001A4CD0">
        <w:t xml:space="preserve">v Souborech </w:t>
      </w:r>
      <w:r w:rsidR="002C214A">
        <w:t xml:space="preserve">během dopoledne </w:t>
      </w:r>
      <w:r w:rsidR="001A4CD0">
        <w:t xml:space="preserve">najdete řešení minulých příkladů, kromě pracovního listu, </w:t>
      </w:r>
      <w:r w:rsidR="001A4CD0" w:rsidRPr="00BA1595">
        <w:rPr>
          <w:b/>
        </w:rPr>
        <w:t>zkontrolujte si</w:t>
      </w:r>
    </w:p>
    <w:p w:rsidR="001A4CD0" w:rsidRPr="002C214A" w:rsidRDefault="001A4CD0">
      <w:pPr>
        <w:rPr>
          <w:b/>
        </w:rPr>
      </w:pPr>
      <w:r w:rsidRPr="002C214A">
        <w:rPr>
          <w:b/>
        </w:rPr>
        <w:t>2) Zapište do školního sešitu:</w:t>
      </w:r>
    </w:p>
    <w:p w:rsidR="001A4CD0" w:rsidRDefault="001A4CD0">
      <w:r>
        <w:rPr>
          <w:noProof/>
          <w:lang w:eastAsia="cs-CZ"/>
        </w:rPr>
        <w:drawing>
          <wp:inline distT="0" distB="0" distL="0" distR="0" wp14:anchorId="7CB8DAFF" wp14:editId="5AB6652B">
            <wp:extent cx="4122420" cy="275918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16" cy="27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D0" w:rsidRDefault="001A4CD0">
      <w:r>
        <w:rPr>
          <w:noProof/>
          <w:lang w:eastAsia="cs-CZ"/>
        </w:rPr>
        <w:drawing>
          <wp:inline distT="0" distB="0" distL="0" distR="0" wp14:anchorId="55CBB9A5" wp14:editId="039DCE8E">
            <wp:extent cx="3093720" cy="1481372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49" cy="14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D0" w:rsidRDefault="001A4CD0"/>
    <w:p w:rsidR="001A4CD0" w:rsidRPr="002C214A" w:rsidRDefault="001A4CD0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C00000"/>
          <w:kern w:val="24"/>
          <w:sz w:val="28"/>
          <w:szCs w:val="28"/>
        </w:rPr>
      </w:pPr>
      <w:r w:rsidRPr="002C214A">
        <w:rPr>
          <w:rFonts w:asciiTheme="majorHAnsi" w:hAnsi="Calibri Light" w:cstheme="minorBidi"/>
          <w:b/>
          <w:bCs/>
          <w:color w:val="C00000"/>
          <w:kern w:val="24"/>
          <w:sz w:val="28"/>
          <w:szCs w:val="28"/>
        </w:rPr>
        <w:t>Třetí mocnina kladného čísla je číslo kladné, záporného čísla číslo záporné a nuly je nula!</w:t>
      </w:r>
    </w:p>
    <w:p w:rsidR="001A4CD0" w:rsidRPr="002C214A" w:rsidRDefault="001A4CD0" w:rsidP="001A4CD0">
      <w:pPr>
        <w:pStyle w:val="Normlnweb"/>
        <w:spacing w:before="0" w:beforeAutospacing="0" w:after="0" w:afterAutospacing="0"/>
        <w:rPr>
          <w:color w:val="C00000"/>
          <w:sz w:val="28"/>
          <w:szCs w:val="28"/>
        </w:rPr>
      </w:pPr>
    </w:p>
    <w:p w:rsidR="001A4CD0" w:rsidRPr="002C214A" w:rsidRDefault="001A4CD0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C00000"/>
          <w:kern w:val="24"/>
          <w:sz w:val="28"/>
          <w:szCs w:val="28"/>
        </w:rPr>
      </w:pPr>
      <w:r w:rsidRPr="002C214A">
        <w:rPr>
          <w:rFonts w:asciiTheme="majorHAnsi" w:hAnsi="Calibri Light" w:cstheme="minorBidi"/>
          <w:b/>
          <w:bCs/>
          <w:color w:val="C00000"/>
          <w:kern w:val="24"/>
          <w:sz w:val="28"/>
          <w:szCs w:val="28"/>
        </w:rPr>
        <w:t>Třetí mocnina má trojnásobný počet nul a desetinných míst</w:t>
      </w:r>
      <w:r w:rsidR="00BA1595" w:rsidRPr="002C214A">
        <w:rPr>
          <w:rFonts w:asciiTheme="majorHAnsi" w:hAnsi="Calibri Light" w:cstheme="minorBidi"/>
          <w:b/>
          <w:bCs/>
          <w:color w:val="C00000"/>
          <w:kern w:val="24"/>
          <w:sz w:val="28"/>
          <w:szCs w:val="28"/>
        </w:rPr>
        <w:t>.</w:t>
      </w:r>
    </w:p>
    <w:p w:rsidR="002C214A" w:rsidRDefault="002C214A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</w:pPr>
    </w:p>
    <w:p w:rsidR="002C214A" w:rsidRDefault="002C214A" w:rsidP="002C214A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 xml:space="preserve"> Na rozdíl od druhé mocniny u třetí platí</w:t>
      </w:r>
      <w:r w:rsidR="00112A37"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 xml:space="preserve"> např.</w:t>
      </w:r>
      <w:r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2C214A">
        <w:rPr>
          <w:sz w:val="28"/>
          <w:szCs w:val="28"/>
          <w:bdr w:val="single" w:sz="4" w:space="0" w:color="auto"/>
        </w:rPr>
        <w:t>(-2)</w:t>
      </w:r>
      <w:r w:rsidRPr="002C214A">
        <w:rPr>
          <w:sz w:val="28"/>
          <w:szCs w:val="28"/>
          <w:bdr w:val="single" w:sz="4" w:space="0" w:color="auto"/>
          <w:vertAlign w:val="superscript"/>
        </w:rPr>
        <w:t>3</w:t>
      </w:r>
      <w:r w:rsidRPr="002C214A">
        <w:rPr>
          <w:sz w:val="28"/>
          <w:szCs w:val="28"/>
          <w:bdr w:val="single" w:sz="4" w:space="0" w:color="auto"/>
        </w:rPr>
        <w:t xml:space="preserve"> = -2</w:t>
      </w:r>
      <w:r w:rsidRPr="002C214A">
        <w:rPr>
          <w:sz w:val="28"/>
          <w:szCs w:val="28"/>
          <w:bdr w:val="single" w:sz="4" w:space="0" w:color="auto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           </w:t>
      </w:r>
      <w:r w:rsidRPr="002C214A">
        <w:rPr>
          <w:sz w:val="28"/>
          <w:szCs w:val="28"/>
        </w:rPr>
        <w:t>(-2). (-2). (-2) = - 2 . 2 . 2 = -8</w:t>
      </w:r>
    </w:p>
    <w:p w:rsidR="002C214A" w:rsidRDefault="002C214A" w:rsidP="002C214A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2C214A" w:rsidRPr="002C214A" w:rsidRDefault="002C214A" w:rsidP="002C214A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 xml:space="preserve">Ostatní vlastnosti – mocnina součtu, rozdílu, součinu a podílu jsou </w:t>
      </w:r>
      <w:r w:rsidR="00112A37"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>podobné</w:t>
      </w:r>
      <w:bookmarkStart w:id="0" w:name="_GoBack"/>
      <w:bookmarkEnd w:id="0"/>
      <w:r>
        <w:rPr>
          <w:rFonts w:asciiTheme="majorHAnsi" w:hAnsi="Calibri Light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BA1595" w:rsidRDefault="00BA1595" w:rsidP="002C214A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000000" w:themeColor="text1"/>
          <w:kern w:val="24"/>
        </w:rPr>
      </w:pPr>
    </w:p>
    <w:p w:rsidR="00BA1595" w:rsidRDefault="00BA1595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Cs/>
          <w:color w:val="000000" w:themeColor="text1"/>
          <w:kern w:val="24"/>
        </w:rPr>
      </w:pPr>
      <w:r>
        <w:rPr>
          <w:rFonts w:asciiTheme="majorHAnsi" w:hAnsi="Calibri Light" w:cstheme="minorBidi"/>
          <w:bCs/>
          <w:color w:val="000000" w:themeColor="text1"/>
          <w:kern w:val="24"/>
        </w:rPr>
        <w:t>Naučit se zpaměti: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08"/>
        <w:gridCol w:w="517"/>
        <w:gridCol w:w="551"/>
        <w:gridCol w:w="551"/>
      </w:tblGrid>
      <w:tr w:rsidR="00BA1595" w:rsidTr="00BA1595">
        <w:tc>
          <w:tcPr>
            <w:tcW w:w="514" w:type="dxa"/>
          </w:tcPr>
          <w:p w:rsidR="00BA1595" w:rsidRDefault="00BA1595" w:rsidP="00CD37D4">
            <w:r>
              <w:t>a</w:t>
            </w:r>
          </w:p>
        </w:tc>
        <w:tc>
          <w:tcPr>
            <w:tcW w:w="509" w:type="dxa"/>
          </w:tcPr>
          <w:p w:rsidR="00BA1595" w:rsidRDefault="00BA1595" w:rsidP="00CD37D4">
            <w:r>
              <w:t>1</w:t>
            </w:r>
          </w:p>
        </w:tc>
        <w:tc>
          <w:tcPr>
            <w:tcW w:w="509" w:type="dxa"/>
          </w:tcPr>
          <w:p w:rsidR="00BA1595" w:rsidRDefault="00BA1595" w:rsidP="00CD37D4">
            <w:r>
              <w:t>2</w:t>
            </w:r>
          </w:p>
        </w:tc>
        <w:tc>
          <w:tcPr>
            <w:tcW w:w="508" w:type="dxa"/>
          </w:tcPr>
          <w:p w:rsidR="00BA1595" w:rsidRDefault="00BA1595" w:rsidP="00CD37D4">
            <w:r>
              <w:t>3</w:t>
            </w:r>
          </w:p>
        </w:tc>
        <w:tc>
          <w:tcPr>
            <w:tcW w:w="517" w:type="dxa"/>
          </w:tcPr>
          <w:p w:rsidR="00BA1595" w:rsidRDefault="00BA1595" w:rsidP="00CD37D4">
            <w:r>
              <w:t>4</w:t>
            </w:r>
          </w:p>
        </w:tc>
        <w:tc>
          <w:tcPr>
            <w:tcW w:w="551" w:type="dxa"/>
          </w:tcPr>
          <w:p w:rsidR="00BA1595" w:rsidRDefault="00BA1595" w:rsidP="00CD37D4">
            <w:r>
              <w:t>5</w:t>
            </w:r>
          </w:p>
        </w:tc>
        <w:tc>
          <w:tcPr>
            <w:tcW w:w="551" w:type="dxa"/>
          </w:tcPr>
          <w:p w:rsidR="00BA1595" w:rsidRDefault="00BA1595" w:rsidP="00CD37D4">
            <w:r>
              <w:t>6</w:t>
            </w:r>
          </w:p>
        </w:tc>
      </w:tr>
      <w:tr w:rsidR="00BA1595" w:rsidTr="00BA1595">
        <w:tc>
          <w:tcPr>
            <w:tcW w:w="514" w:type="dxa"/>
          </w:tcPr>
          <w:p w:rsidR="00BA1595" w:rsidRPr="001218C0" w:rsidRDefault="00BA1595" w:rsidP="00CD37D4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3</w:t>
            </w:r>
          </w:p>
        </w:tc>
        <w:tc>
          <w:tcPr>
            <w:tcW w:w="509" w:type="dxa"/>
          </w:tcPr>
          <w:p w:rsidR="00BA1595" w:rsidRDefault="00BA1595" w:rsidP="00CD37D4">
            <w:r>
              <w:t>1</w:t>
            </w:r>
          </w:p>
        </w:tc>
        <w:tc>
          <w:tcPr>
            <w:tcW w:w="509" w:type="dxa"/>
          </w:tcPr>
          <w:p w:rsidR="00BA1595" w:rsidRDefault="00BA1595" w:rsidP="00CD37D4">
            <w:r>
              <w:t>8</w:t>
            </w:r>
          </w:p>
        </w:tc>
        <w:tc>
          <w:tcPr>
            <w:tcW w:w="508" w:type="dxa"/>
          </w:tcPr>
          <w:p w:rsidR="00BA1595" w:rsidRDefault="00BA1595" w:rsidP="00CD37D4">
            <w:r>
              <w:t>27</w:t>
            </w:r>
          </w:p>
        </w:tc>
        <w:tc>
          <w:tcPr>
            <w:tcW w:w="517" w:type="dxa"/>
          </w:tcPr>
          <w:p w:rsidR="00BA1595" w:rsidRDefault="00BA1595" w:rsidP="00CD37D4">
            <w:r>
              <w:t>64</w:t>
            </w:r>
          </w:p>
        </w:tc>
        <w:tc>
          <w:tcPr>
            <w:tcW w:w="551" w:type="dxa"/>
          </w:tcPr>
          <w:p w:rsidR="00BA1595" w:rsidRDefault="00BA1595" w:rsidP="00CD37D4">
            <w:r>
              <w:t>125</w:t>
            </w:r>
          </w:p>
        </w:tc>
        <w:tc>
          <w:tcPr>
            <w:tcW w:w="551" w:type="dxa"/>
          </w:tcPr>
          <w:p w:rsidR="00BA1595" w:rsidRDefault="00BA1595" w:rsidP="00CD37D4">
            <w:r>
              <w:t>216</w:t>
            </w:r>
          </w:p>
        </w:tc>
      </w:tr>
    </w:tbl>
    <w:p w:rsidR="00BA1595" w:rsidRPr="00BA1595" w:rsidRDefault="00BA1595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Cs/>
          <w:color w:val="000000" w:themeColor="text1"/>
          <w:kern w:val="24"/>
        </w:rPr>
      </w:pPr>
    </w:p>
    <w:p w:rsidR="00BA1595" w:rsidRDefault="00BA1595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000000" w:themeColor="text1"/>
          <w:kern w:val="24"/>
          <w:sz w:val="36"/>
          <w:szCs w:val="72"/>
        </w:rPr>
      </w:pPr>
    </w:p>
    <w:p w:rsidR="00BA1595" w:rsidRDefault="00BA1595" w:rsidP="001A4CD0">
      <w:pPr>
        <w:pStyle w:val="Normlnweb"/>
        <w:spacing w:before="0" w:beforeAutospacing="0" w:after="0" w:afterAutospacing="0"/>
        <w:rPr>
          <w:rFonts w:asciiTheme="majorHAnsi" w:hAnsi="Calibri Light" w:cstheme="minorBidi"/>
          <w:b/>
          <w:bCs/>
          <w:color w:val="000000" w:themeColor="text1"/>
          <w:kern w:val="24"/>
        </w:rPr>
      </w:pPr>
      <w:r w:rsidRPr="00BA1595">
        <w:rPr>
          <w:rFonts w:asciiTheme="majorHAnsi" w:hAnsi="Calibri Light" w:cstheme="minorBidi"/>
          <w:b/>
          <w:bCs/>
          <w:color w:val="000000" w:themeColor="text1"/>
          <w:kern w:val="24"/>
        </w:rPr>
        <w:t>3) Vypočítejte:</w:t>
      </w:r>
    </w:p>
    <w:p w:rsidR="00BA1595" w:rsidRPr="00BA1595" w:rsidRDefault="00BA1595" w:rsidP="001A4CD0">
      <w:pPr>
        <w:pStyle w:val="Normlnweb"/>
        <w:spacing w:before="0" w:beforeAutospacing="0" w:after="0" w:afterAutospacing="0"/>
      </w:pPr>
      <w:r>
        <w:rPr>
          <w:rFonts w:asciiTheme="majorHAnsi" w:hAnsi="Calibri Light" w:cstheme="minorBidi"/>
          <w:b/>
          <w:bCs/>
          <w:color w:val="000000" w:themeColor="text1"/>
          <w:kern w:val="24"/>
        </w:rPr>
        <w:t xml:space="preserve">     </w:t>
      </w:r>
      <w:r w:rsidRPr="00BA1595">
        <w:rPr>
          <w:rFonts w:asciiTheme="majorHAnsi" w:hAnsi="Calibri Light" w:cstheme="minorBidi"/>
          <w:bCs/>
          <w:color w:val="000000" w:themeColor="text1"/>
          <w:kern w:val="24"/>
        </w:rPr>
        <w:t>PS</w:t>
      </w:r>
      <w:r>
        <w:rPr>
          <w:rFonts w:asciiTheme="majorHAnsi" w:hAnsi="Calibri Light" w:cstheme="minorBidi"/>
          <w:bCs/>
          <w:color w:val="000000" w:themeColor="text1"/>
          <w:kern w:val="24"/>
        </w:rPr>
        <w:t xml:space="preserve"> </w:t>
      </w:r>
      <w:r w:rsidR="002C214A">
        <w:rPr>
          <w:rFonts w:asciiTheme="majorHAnsi" w:hAnsi="Calibri Light" w:cstheme="minorBidi"/>
          <w:bCs/>
          <w:color w:val="000000" w:themeColor="text1"/>
          <w:kern w:val="24"/>
        </w:rPr>
        <w:t>–</w:t>
      </w:r>
      <w:r>
        <w:rPr>
          <w:rFonts w:asciiTheme="majorHAnsi" w:hAnsi="Calibri Light" w:cstheme="minorBidi"/>
          <w:bCs/>
          <w:color w:val="000000" w:themeColor="text1"/>
          <w:kern w:val="24"/>
        </w:rPr>
        <w:t xml:space="preserve"> </w:t>
      </w:r>
      <w:r w:rsidR="002C214A">
        <w:rPr>
          <w:rFonts w:asciiTheme="majorHAnsi" w:hAnsi="Calibri Light" w:cstheme="minorBidi"/>
          <w:bCs/>
          <w:color w:val="000000" w:themeColor="text1"/>
          <w:kern w:val="24"/>
        </w:rPr>
        <w:t xml:space="preserve">63/20, 21    </w:t>
      </w:r>
      <w:r>
        <w:rPr>
          <w:rFonts w:asciiTheme="majorHAnsi" w:hAnsi="Calibri Light" w:cstheme="minorBidi"/>
          <w:bCs/>
          <w:color w:val="000000" w:themeColor="text1"/>
          <w:kern w:val="24"/>
        </w:rPr>
        <w:t>66/1</w:t>
      </w:r>
      <w:r w:rsidR="002C214A">
        <w:rPr>
          <w:rFonts w:asciiTheme="majorHAnsi" w:hAnsi="Calibri Light" w:cstheme="minorBidi"/>
          <w:bCs/>
          <w:color w:val="000000" w:themeColor="text1"/>
          <w:kern w:val="24"/>
        </w:rPr>
        <w:t>a</w:t>
      </w:r>
      <w:r>
        <w:rPr>
          <w:rFonts w:asciiTheme="majorHAnsi" w:hAnsi="Calibri Light" w:cstheme="minorBidi"/>
          <w:bCs/>
          <w:color w:val="000000" w:themeColor="text1"/>
          <w:kern w:val="24"/>
        </w:rPr>
        <w:t xml:space="preserve">  </w:t>
      </w:r>
      <w:r w:rsidRPr="00BA1595">
        <w:rPr>
          <w:rFonts w:asciiTheme="majorHAnsi" w:hAnsi="Calibri Light" w:cstheme="minorBidi"/>
          <w:bCs/>
          <w:color w:val="000000" w:themeColor="text1"/>
          <w:kern w:val="24"/>
        </w:rPr>
        <w:t xml:space="preserve"> 67/</w:t>
      </w:r>
      <w:r>
        <w:rPr>
          <w:rFonts w:asciiTheme="majorHAnsi" w:hAnsi="Calibri Light" w:cstheme="minorBidi"/>
          <w:bCs/>
          <w:color w:val="000000" w:themeColor="text1"/>
          <w:kern w:val="24"/>
        </w:rPr>
        <w:t xml:space="preserve"> </w:t>
      </w:r>
      <w:r w:rsidRPr="00BA1595">
        <w:rPr>
          <w:rFonts w:asciiTheme="majorHAnsi" w:hAnsi="Calibri Light" w:cstheme="minorBidi"/>
          <w:bCs/>
          <w:color w:val="000000" w:themeColor="text1"/>
          <w:kern w:val="24"/>
        </w:rPr>
        <w:t>6, 7, 8</w:t>
      </w:r>
      <w:r>
        <w:rPr>
          <w:rFonts w:asciiTheme="majorHAnsi" w:hAnsi="Calibri Light" w:cstheme="minorBidi"/>
          <w:bCs/>
          <w:color w:val="000000" w:themeColor="text1"/>
          <w:kern w:val="24"/>
        </w:rPr>
        <w:t xml:space="preserve"> </w:t>
      </w:r>
    </w:p>
    <w:p w:rsidR="001A4CD0" w:rsidRPr="00BA1595" w:rsidRDefault="001A4CD0" w:rsidP="001A4CD0">
      <w:pPr>
        <w:rPr>
          <w:b/>
        </w:rPr>
      </w:pPr>
    </w:p>
    <w:p w:rsidR="001A4CD0" w:rsidRDefault="00BA1595">
      <w:pPr>
        <w:rPr>
          <w:b/>
          <w:color w:val="FF0000"/>
        </w:rPr>
      </w:pPr>
      <w:r w:rsidRPr="00BA1595">
        <w:rPr>
          <w:b/>
          <w:color w:val="FF0000"/>
        </w:rPr>
        <w:t>Příklady z pracovního sešitu str. 67 ofoťte a pošlete, nejlépe přes Zadání do pátku 13. 11. do 18.00</w:t>
      </w:r>
    </w:p>
    <w:p w:rsidR="00BA1595" w:rsidRDefault="00BA1595">
      <w:pPr>
        <w:rPr>
          <w:b/>
          <w:color w:val="FF0000"/>
        </w:rPr>
      </w:pPr>
    </w:p>
    <w:p w:rsidR="00BA1595" w:rsidRPr="00BA1595" w:rsidRDefault="00BA1595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</w:r>
      <w:r>
        <w:tab/>
        <w:t>Iveta Kubová</w:t>
      </w:r>
    </w:p>
    <w:sectPr w:rsidR="00BA1595" w:rsidRPr="00BA1595" w:rsidSect="00035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FD"/>
    <w:rsid w:val="00035FF5"/>
    <w:rsid w:val="00112A37"/>
    <w:rsid w:val="001A4CD0"/>
    <w:rsid w:val="002C214A"/>
    <w:rsid w:val="002C742E"/>
    <w:rsid w:val="00BA1595"/>
    <w:rsid w:val="00C95E6C"/>
    <w:rsid w:val="00F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491D"/>
  <w15:chartTrackingRefBased/>
  <w15:docId w15:val="{B10E89A5-3698-495D-8C5A-0F8F536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4C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2C69-133E-4DEF-9A17-2B120E77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2020-11-10T21:18:00Z</dcterms:created>
  <dcterms:modified xsi:type="dcterms:W3CDTF">2020-11-10T22:22:00Z</dcterms:modified>
</cp:coreProperties>
</file>