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08" w:rsidRDefault="003E7708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3E7708" w:rsidRDefault="003E7708">
      <w:r>
        <w:t>posílám shrnutí dnešního dne:</w:t>
      </w:r>
    </w:p>
    <w:p w:rsidR="003E7708" w:rsidRDefault="003E7708">
      <w:pPr>
        <w:rPr>
          <w:color w:val="FF0000"/>
        </w:rPr>
      </w:pPr>
      <w:r>
        <w:rPr>
          <w:color w:val="FF0000"/>
        </w:rPr>
        <w:t>on-line výuka:</w:t>
      </w:r>
    </w:p>
    <w:p w:rsidR="003E7708" w:rsidRDefault="003E7708">
      <w:pPr>
        <w:rPr>
          <w:color w:val="FF0000"/>
        </w:rPr>
      </w:pPr>
      <w:r>
        <w:rPr>
          <w:color w:val="FF0000"/>
        </w:rPr>
        <w:t>Český jazyk</w:t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Procvičení pravopisu u ú ů – kartičky</w:t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Pracovní list na u ú ů  - cvičení 3</w:t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Pracovní sešit – str. 52/3</w:t>
      </w:r>
    </w:p>
    <w:p w:rsidR="003E7708" w:rsidRDefault="003E7708" w:rsidP="003E7708">
      <w:pPr>
        <w:rPr>
          <w:color w:val="FF0000"/>
        </w:rPr>
      </w:pPr>
      <w:r>
        <w:rPr>
          <w:color w:val="FF0000"/>
        </w:rPr>
        <w:t xml:space="preserve">Matematika </w:t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Procvičení dopočítávání -  </w:t>
      </w:r>
      <w:hyperlink r:id="rId5" w:history="1">
        <w:r w:rsidRPr="00750467">
          <w:rPr>
            <w:rStyle w:val="Hypertextovodkaz"/>
          </w:rPr>
          <w:t>https://skolakov.eu/matematika/2-trida/scitani-a-odcitani-do-100-B/pocetni-trenazer/scitani-s-prechodem-pres-desitku-typ-2/priklady.html</w:t>
        </w:r>
      </w:hyperlink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Učebnice – str. 16/ 1,2,3,5,6</w:t>
      </w:r>
    </w:p>
    <w:p w:rsidR="003E7708" w:rsidRDefault="003E7708" w:rsidP="003E7708">
      <w:pPr>
        <w:rPr>
          <w:color w:val="FF0000"/>
        </w:rPr>
      </w:pPr>
      <w:r>
        <w:rPr>
          <w:color w:val="FF0000"/>
        </w:rPr>
        <w:t>Prvouka</w:t>
      </w:r>
    </w:p>
    <w:p w:rsidR="003E7708" w:rsidRPr="0089651D" w:rsidRDefault="003E7708" w:rsidP="0089651D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Procvičení poznávání hodin</w:t>
      </w:r>
      <w:r w:rsidR="0089651D">
        <w:rPr>
          <w:color w:val="FF0000"/>
        </w:rPr>
        <w:t xml:space="preserve"> </w:t>
      </w:r>
      <w:bookmarkStart w:id="0" w:name="_GoBack"/>
      <w:bookmarkEnd w:id="0"/>
      <w:r w:rsidRPr="0089651D">
        <w:rPr>
          <w:color w:val="FF0000"/>
        </w:rPr>
        <w:fldChar w:fldCharType="begin"/>
      </w:r>
      <w:r w:rsidRPr="0089651D">
        <w:rPr>
          <w:color w:val="FF0000"/>
        </w:rPr>
        <w:instrText xml:space="preserve"> HYPERLINK "https://skolakov.eu/prvouka/2-trida/lide-a-cas/u-hodinare/cviceni2.htm" </w:instrText>
      </w:r>
      <w:r w:rsidRPr="0089651D">
        <w:rPr>
          <w:color w:val="FF0000"/>
        </w:rPr>
        <w:fldChar w:fldCharType="separate"/>
      </w:r>
      <w:r w:rsidRPr="00750467">
        <w:rPr>
          <w:rStyle w:val="Hypertextovodkaz"/>
        </w:rPr>
        <w:t>https://skolakov.eu/prvouka/2-trida/lide-a-cas/u-hodinare/cviceni2.htm</w:t>
      </w:r>
      <w:r w:rsidRPr="0089651D">
        <w:rPr>
          <w:color w:val="FF0000"/>
        </w:rPr>
        <w:fldChar w:fldCharType="end"/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Nové </w:t>
      </w:r>
      <w:proofErr w:type="gramStart"/>
      <w:r>
        <w:rPr>
          <w:color w:val="FF0000"/>
        </w:rPr>
        <w:t>učivo : Lidé</w:t>
      </w:r>
      <w:proofErr w:type="gramEnd"/>
      <w:r>
        <w:rPr>
          <w:color w:val="FF0000"/>
        </w:rPr>
        <w:t xml:space="preserve"> a čas – kalendářní rok </w:t>
      </w:r>
    </w:p>
    <w:p w:rsidR="003E7708" w:rsidRPr="0089651D" w:rsidRDefault="003E7708" w:rsidP="0089651D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Učebnice str. 36,37,38,39 – pročíst</w:t>
      </w:r>
      <w:r w:rsidR="0089651D">
        <w:rPr>
          <w:color w:val="FF0000"/>
        </w:rPr>
        <w:t>, n</w:t>
      </w:r>
      <w:r w:rsidRPr="0089651D">
        <w:rPr>
          <w:color w:val="FF0000"/>
        </w:rPr>
        <w:t>aučit se vyjmenovat všechny měsíce v roce</w:t>
      </w:r>
    </w:p>
    <w:p w:rsidR="003E7708" w:rsidRDefault="003E7708" w:rsidP="003E770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Zápis do modrého bublinkového sešitu:   </w:t>
      </w:r>
    </w:p>
    <w:p w:rsidR="003E7708" w:rsidRPr="003E7708" w:rsidRDefault="003E7708" w:rsidP="003E7708">
      <w:pPr>
        <w:pStyle w:val="Odstavecseseznamem"/>
      </w:pPr>
      <w:r w:rsidRPr="003E7708">
        <w:t xml:space="preserve">10. března </w:t>
      </w:r>
    </w:p>
    <w:p w:rsidR="003E7708" w:rsidRPr="003E7708" w:rsidRDefault="003E7708" w:rsidP="003E7708">
      <w:pPr>
        <w:pStyle w:val="Odstavecseseznamem"/>
      </w:pPr>
      <w:r w:rsidRPr="003E7708">
        <w:rPr>
          <w:b/>
          <w:u w:val="single"/>
        </w:rPr>
        <w:t xml:space="preserve">ROK </w:t>
      </w:r>
      <w:r w:rsidRPr="003E7708">
        <w:t>má 12 měsíců.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Leden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Únor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Březen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Duben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Květen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Červen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Červenec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Srpen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Září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Říjen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Listopad</w:t>
      </w:r>
    </w:p>
    <w:p w:rsidR="003E7708" w:rsidRPr="003E7708" w:rsidRDefault="003E7708" w:rsidP="003E7708">
      <w:pPr>
        <w:pStyle w:val="Odstavecseseznamem"/>
        <w:numPr>
          <w:ilvl w:val="0"/>
          <w:numId w:val="2"/>
        </w:numPr>
      </w:pPr>
      <w:r w:rsidRPr="003E7708">
        <w:t>Prosinec</w:t>
      </w:r>
    </w:p>
    <w:p w:rsidR="003E7708" w:rsidRDefault="003E7708" w:rsidP="003E7708">
      <w:r>
        <w:t>Domácí úkoly:</w:t>
      </w:r>
    </w:p>
    <w:p w:rsidR="003E7708" w:rsidRDefault="003E7708" w:rsidP="003E7708">
      <w:r>
        <w:t>ČJ – Pracovní sešit – 52/4 – neposílat</w:t>
      </w:r>
    </w:p>
    <w:p w:rsidR="003E7708" w:rsidRDefault="003E7708" w:rsidP="003E7708">
      <w:pPr>
        <w:rPr>
          <w:b/>
          <w:color w:val="FF0066"/>
        </w:rPr>
      </w:pPr>
      <w:r w:rsidRPr="006D13F8">
        <w:rPr>
          <w:color w:val="FF0066"/>
        </w:rPr>
        <w:t xml:space="preserve">ČJ – Pracovní list na ú ů u – </w:t>
      </w:r>
      <w:proofErr w:type="spellStart"/>
      <w:r w:rsidRPr="006D13F8">
        <w:rPr>
          <w:color w:val="FF0066"/>
        </w:rPr>
        <w:t>cv</w:t>
      </w:r>
      <w:proofErr w:type="spellEnd"/>
      <w:r w:rsidRPr="006D13F8">
        <w:rPr>
          <w:color w:val="FF0066"/>
        </w:rPr>
        <w:t xml:space="preserve">. 1,2,3 máme hotové - </w:t>
      </w:r>
      <w:r w:rsidRPr="006D13F8">
        <w:rPr>
          <w:b/>
          <w:color w:val="FF0066"/>
        </w:rPr>
        <w:t xml:space="preserve">PROSÍM </w:t>
      </w:r>
      <w:proofErr w:type="gramStart"/>
      <w:r w:rsidRPr="006D13F8">
        <w:rPr>
          <w:b/>
          <w:color w:val="FF0066"/>
        </w:rPr>
        <w:t>POSLAT !!!</w:t>
      </w:r>
      <w:proofErr w:type="gramEnd"/>
    </w:p>
    <w:p w:rsidR="003E7708" w:rsidRDefault="003E7708" w:rsidP="003E7708">
      <w:r>
        <w:t xml:space="preserve">M – učebnice str. 16/ 4 </w:t>
      </w:r>
      <w:r w:rsidR="006D13F8">
        <w:t>–</w:t>
      </w:r>
      <w:r>
        <w:t xml:space="preserve"> neposílat</w:t>
      </w:r>
    </w:p>
    <w:p w:rsidR="006D13F8" w:rsidRPr="006D13F8" w:rsidRDefault="006D13F8" w:rsidP="003E7708">
      <w:pPr>
        <w:rPr>
          <w:color w:val="FF0066"/>
        </w:rPr>
      </w:pPr>
      <w:r w:rsidRPr="006D13F8">
        <w:rPr>
          <w:color w:val="FF0066"/>
        </w:rPr>
        <w:t xml:space="preserve">PRV – v příloze je pracovní list na hodiny –  </w:t>
      </w:r>
      <w:r w:rsidRPr="006D13F8">
        <w:rPr>
          <w:b/>
          <w:color w:val="FF0066"/>
        </w:rPr>
        <w:t>PROSÍM POSLAT</w:t>
      </w:r>
      <w:r w:rsidRPr="006D13F8">
        <w:rPr>
          <w:color w:val="FF0066"/>
        </w:rPr>
        <w:t xml:space="preserve"> - dle možností:</w:t>
      </w:r>
    </w:p>
    <w:p w:rsidR="006D13F8" w:rsidRDefault="006D13F8" w:rsidP="006D13F8">
      <w:pPr>
        <w:pStyle w:val="Odstavecseseznamem"/>
        <w:numPr>
          <w:ilvl w:val="0"/>
          <w:numId w:val="3"/>
        </w:numPr>
      </w:pPr>
      <w:r>
        <w:t>Kdo si může vytisknout, tak si vytiskne a vypracuje a pošle</w:t>
      </w:r>
    </w:p>
    <w:p w:rsidR="006D13F8" w:rsidRDefault="006D13F8" w:rsidP="006D13F8">
      <w:pPr>
        <w:pStyle w:val="Odstavecseseznamem"/>
        <w:numPr>
          <w:ilvl w:val="0"/>
          <w:numId w:val="3"/>
        </w:numPr>
      </w:pPr>
      <w:r>
        <w:t>Kdo nemá možnost si vytisknout, tak si podle listu na papír nakreslí hodiny a připíše k nim, kolik je hodin (s popisem i nákresem mohou pomoci rodiče dle diktátu dětí)</w:t>
      </w:r>
    </w:p>
    <w:p w:rsidR="000C67AC" w:rsidRDefault="000C67AC" w:rsidP="000C67AC">
      <w:pPr>
        <w:pStyle w:val="Odstavecseseznamem"/>
        <w:numPr>
          <w:ilvl w:val="0"/>
          <w:numId w:val="1"/>
        </w:numPr>
      </w:pPr>
      <w:r>
        <w:t>Úkol: přiřaď správně čas, který ukazují hodiny  (nejlepší bude, když vždy nápis času a ciferník vybarvíš stejnou barvou, ať se nám tam nemotá moc čar)</w:t>
      </w:r>
    </w:p>
    <w:p w:rsidR="006D13F8" w:rsidRDefault="006D13F8" w:rsidP="006D13F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D53E55" wp14:editId="1BC52D6E">
            <wp:simplePos x="0" y="0"/>
            <wp:positionH relativeFrom="column">
              <wp:posOffset>2277745</wp:posOffset>
            </wp:positionH>
            <wp:positionV relativeFrom="paragraph">
              <wp:posOffset>13335</wp:posOffset>
            </wp:positionV>
            <wp:extent cx="815340" cy="817245"/>
            <wp:effectExtent l="0" t="0" r="3810" b="1905"/>
            <wp:wrapTight wrapText="bothSides">
              <wp:wrapPolygon edited="0">
                <wp:start x="4037" y="0"/>
                <wp:lineTo x="505" y="13091"/>
                <wp:lineTo x="0" y="17119"/>
                <wp:lineTo x="11607" y="21147"/>
                <wp:lineTo x="14636" y="21147"/>
                <wp:lineTo x="18168" y="21147"/>
                <wp:lineTo x="18673" y="21147"/>
                <wp:lineTo x="20692" y="17119"/>
                <wp:lineTo x="21196" y="14098"/>
                <wp:lineTo x="21196" y="5035"/>
                <wp:lineTo x="13121" y="503"/>
                <wp:lineTo x="7065" y="0"/>
                <wp:lineTo x="4037" y="0"/>
              </wp:wrapPolygon>
            </wp:wrapTight>
            <wp:docPr id="1" name="obrázek 1" descr="Používání smajlíků má pozitivní vliv na randění | Johairstar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žívání smajlíků má pozitivní vliv na randění | Johairstar magazí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53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F8" w:rsidRDefault="006D13F8" w:rsidP="003E7708">
      <w:r>
        <w:t>Tak držím pěsti, ať se vám vše podaří.</w:t>
      </w:r>
    </w:p>
    <w:p w:rsidR="006D13F8" w:rsidRPr="006D13F8" w:rsidRDefault="006D13F8" w:rsidP="003E7708">
      <w:proofErr w:type="spellStart"/>
      <w:r>
        <w:t>Papa</w:t>
      </w:r>
      <w:proofErr w:type="spellEnd"/>
      <w:r>
        <w:t xml:space="preserve"> paní učitelka Radka</w:t>
      </w:r>
      <w:r w:rsidRPr="006D13F8">
        <w:rPr>
          <w:noProof/>
          <w:lang w:eastAsia="cs-CZ"/>
        </w:rPr>
        <w:t xml:space="preserve"> </w:t>
      </w:r>
    </w:p>
    <w:sectPr w:rsidR="006D13F8" w:rsidRPr="006D13F8" w:rsidSect="000C67AC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59FC"/>
    <w:multiLevelType w:val="hybridMultilevel"/>
    <w:tmpl w:val="D3E2387A"/>
    <w:lvl w:ilvl="0" w:tplc="4414F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0D0761"/>
    <w:multiLevelType w:val="hybridMultilevel"/>
    <w:tmpl w:val="938E56B6"/>
    <w:lvl w:ilvl="0" w:tplc="0405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6A6F75DE"/>
    <w:multiLevelType w:val="hybridMultilevel"/>
    <w:tmpl w:val="BD8AE152"/>
    <w:lvl w:ilvl="0" w:tplc="E47E6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08"/>
    <w:rsid w:val="000C67AC"/>
    <w:rsid w:val="003E7708"/>
    <w:rsid w:val="006D13F8"/>
    <w:rsid w:val="006E63A3"/>
    <w:rsid w:val="008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D7E2"/>
  <w15:chartTrackingRefBased/>
  <w15:docId w15:val="{0EC8F305-1C6A-4A58-8008-BE1168B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7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7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olakov.eu/matematika/2-trida/scitani-a-odcitani-do-100-B/pocetni-trenazer/scitani-s-prechodem-pres-desitku-typ-2/prikla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2</cp:revision>
  <dcterms:created xsi:type="dcterms:W3CDTF">2021-03-10T10:22:00Z</dcterms:created>
  <dcterms:modified xsi:type="dcterms:W3CDTF">2021-03-10T10:22:00Z</dcterms:modified>
</cp:coreProperties>
</file>